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tbl>
      <w:tblPr>
        <w:tblW w:w="9998" w:type="dxa"/>
        <w:tblCellMar>
          <w:top w:w="15" w:type="dxa"/>
          <w:left w:w="15" w:type="dxa"/>
          <w:bottom w:w="15" w:type="dxa"/>
          <w:right w:w="15" w:type="dxa"/>
        </w:tblCellMar>
        <w:tblLook w:val="0600"/>
      </w:tblPr>
      <w:tblGrid>
        <w:gridCol w:w="9998"/>
      </w:tblGrid>
      <w:tr>
        <w:trPr>
          <w:cnfStyle w:val="000000000000"/>
        </w:trPr>
        <w:tc>
          <w:tcPr>
            <w:cnfStyle w:val="000000000000"/>
            <w:tcW w:w="9998" w:type="dxa"/>
            <w:tcBorders>
              <w:top w:val="none" w:sz="4" w:space="0"/>
              <w:left w:val="none" w:sz="4" w:space="0"/>
              <w:bottom w:val="single" w:color="000000" w:sz="6" w:space="0"/>
              <w:right w:val="none" w:sz="4" w:space="0"/>
            </w:tcBorders>
            <w:tcMar>
              <w:top w:w="75" w:type="dxa"/>
              <w:left w:w="75" w:type="dxa"/>
              <w:bottom w:w="75" w:type="dxa"/>
              <w:right w:w="75" w:type="dxa"/>
            </w:tcMar>
          </w:tcPr>
          <w:p w14:paraId="00000005">
            <w:pPr>
              <w:spacing w:before="0" w:after="0" w:line="240"/>
              <w:jc w:val="center"/>
              <w:rPr>
                <w:rFonts w:ascii="Times New Roman" w:cs="Times New Roman" w:hAnsi="Times New Roman"/>
                <w:b/>
                <w:bCs/>
                <w:sz w:val="28"/>
                <w:szCs w:val="28"/>
                <w:highlight w:val="none"/>
              </w:rPr>
            </w:pPr>
            <w:r>
              <w:rPr>
                <w:rFonts w:ascii="Times New Roman" w:cs="Times New Roman" w:hAnsi="Times New Roman"/>
                <w:b/>
                <w:bCs/>
                <w:sz w:val="28"/>
                <w:szCs w:val="28"/>
                <w:highlight w:val="none"/>
                <w:lang w:val="ru-RU"/>
              </w:rPr>
              <w:t>И</w:t>
            </w:r>
            <w:r>
              <w:rPr>
                <w:rFonts w:ascii="Times New Roman" w:cs="Times New Roman" w:hAnsi="Times New Roman"/>
                <w:b/>
                <w:bCs/>
                <w:sz w:val="28"/>
                <w:szCs w:val="28"/>
                <w:highlight w:val="none"/>
              </w:rPr>
              <w:t>ндивидуальн</w:t>
            </w:r>
            <w:r>
              <w:rPr>
                <w:rFonts w:ascii="Times New Roman" w:cs="Times New Roman" w:hAnsi="Times New Roman"/>
                <w:b/>
                <w:bCs/>
                <w:sz w:val="28"/>
                <w:szCs w:val="28"/>
                <w:highlight w:val="none"/>
              </w:rPr>
              <w:t>ый предприниматель</w:t>
            </w:r>
          </w:p>
          <w:p w14:paraId="00000006">
            <w:pPr>
              <w:spacing w:before="0" w:after="0" w:line="240" w:lineRule="auto"/>
              <w:jc w:val="center"/>
              <w:rPr>
                <w:rFonts w:ascii="Times New Roman" w:cs="Times New Roman" w:hAnsi="Times New Roman"/>
                <w:b/>
                <w:bCs/>
                <w:sz w:val="28"/>
                <w:szCs w:val="28"/>
                <w:highlight w:val="none"/>
              </w:rPr>
            </w:pPr>
            <w:r>
              <w:rPr>
                <w:rFonts w:ascii="Times New Roman" w:cs="Times New Roman" w:hAnsi="Times New Roman"/>
                <w:b/>
                <w:bCs/>
                <w:sz w:val="28"/>
                <w:szCs w:val="28"/>
                <w:highlight w:val="none"/>
              </w:rPr>
              <w:t>Шмелев Нил Валерьевич</w:t>
            </w:r>
          </w:p>
          <w:p w14:paraId="00000007">
            <w:pPr>
              <w:framePr w:w="0" w:h="0" w:vAnchor="margin" w:hAnchor="text" w:x="0" w:y="0"/>
              <w:pBdr>
                <w:top w:val="none" w:sz="4" w:space="0"/>
                <w:left w:val="none" w:sz="4" w:space="0"/>
                <w:bottom w:val="none" w:sz="4" w:space="0"/>
                <w:right w:val="none" w:sz="4" w:space="0"/>
                <w:between w:val="none" w:sz="4" w:space="0"/>
                <w:bar w:val="none" w:sz="4" w:space="0"/>
              </w:pBdr>
              <w:shd w:val="clear" w:fill="auto"/>
              <w:bidi w:val="off"/>
              <w:spacing w:before="0" w:after="0" w:line="240" w:lineRule="auto"/>
              <w:ind w:left="0" w:right="0" w:firstLine="0"/>
              <w:jc w:val="center"/>
              <w:rPr>
                <w:rFonts w:ascii="Times New Roman" w:cs="Times New Roman" w:hAnsi="Times New Roman"/>
                <w:b/>
                <w:bCs/>
                <w:color w:val="000000"/>
                <w:sz w:val="28"/>
                <w:szCs w:val="28"/>
                <w:highlight w:val="none"/>
                <w:lang w:val="en-US"/>
              </w:rPr>
            </w:pPr>
            <w:r>
              <w:rPr>
                <w:rFonts w:ascii="Times New Roman" w:cs="Times New Roman" w:hAnsi="Times New Roman"/>
                <w:b/>
                <w:bCs/>
                <w:color w:val="000000"/>
                <w:sz w:val="28"/>
                <w:szCs w:val="28"/>
                <w:highlight w:val="none"/>
                <w:rtl w:val="off"/>
                <w:lang w:val="ru-RU"/>
              </w:rPr>
              <w:t xml:space="preserve">ОГРНИП </w:t>
            </w:r>
            <w:r>
              <w:rPr>
                <w:rFonts w:ascii="Times New Roman" w:cs="Times New Roman" w:hAnsi="Times New Roman"/>
                <w:b/>
                <w:bCs/>
                <w:color w:val="000000"/>
                <w:sz w:val="28"/>
                <w:szCs w:val="28"/>
                <w:highlight w:val="none"/>
                <w:rtl w:val="off"/>
                <w:lang w:val="en-US"/>
              </w:rPr>
              <w:t>318332800035197, ИНН 332905778285</w:t>
            </w:r>
            <w:r>
              <w:rPr>
                <w:rFonts w:ascii="Times New Roman" w:cs="Times New Roman" w:hAnsi="Times New Roman"/>
                <w:b/>
                <w:bCs/>
                <w:color w:val="000000"/>
                <w:sz w:val="28"/>
                <w:szCs w:val="28"/>
                <w:rtl w:val="off"/>
                <w:lang w:val="en-US"/>
              </w:rPr>
              <w:t xml:space="preserve"> </w:t>
            </w:r>
          </w:p>
          <w:p w14:paraId="00000008">
            <w:pPr>
              <w:spacing w:before="0" w:after="0" w:line="240"/>
              <w:ind w:left="393" w:right="273"/>
              <w:jc w:val="center"/>
              <w:rPr>
                <w:rFonts w:ascii="Times New Roman" w:cs="Times New Roman" w:hAnsi="Times New Roman"/>
                <w:b/>
                <w:bCs/>
                <w:sz w:val="28"/>
                <w:szCs w:val="28"/>
                <w:lang w:val="ru-RU"/>
              </w:rPr>
            </w:pPr>
            <w:r>
              <w:rPr>
                <w:rFonts w:ascii="Times New Roman" w:cs="Times New Roman" w:hAnsi="Times New Roman"/>
                <w:b/>
                <w:bCs/>
                <w:sz w:val="28"/>
                <w:szCs w:val="28"/>
                <w:highlight w:val="none"/>
              </w:rPr>
              <w:t>(Гимнастический центр IGYM)</w:t>
            </w:r>
          </w:p>
          <w:p w14:paraId="00000009">
            <w:pPr>
              <w:spacing w:before="0" w:after="0" w:line="240"/>
              <w:ind w:left="393" w:right="273"/>
              <w:jc w:val="center"/>
              <w:rPr>
                <w:rFonts w:ascii="Times New Roman" w:cs="Times New Roman" w:hAnsi="Times New Roman"/>
                <w:b/>
                <w:bCs/>
                <w:sz w:val="28"/>
                <w:szCs w:val="28"/>
                <w:lang w:val="ru-RU"/>
              </w:rPr>
            </w:pPr>
          </w:p>
        </w:tc>
      </w:tr>
    </w:tbl>
    <w:p w14:paraId="0000000A">
      <w:pPr>
        <w:jc w:val="center"/>
        <w:rPr>
          <w:rFonts w:cs="Times New Roman" w:hAnsi="Times New Roman"/>
          <w:b/>
          <w:bCs/>
          <w:color w:val="000000" w:themeColor="text1"/>
          <w:sz w:val="28"/>
          <w:szCs w:val="28"/>
          <w:lang w:val="ru-RU"/>
        </w:rPr>
      </w:pPr>
    </w:p>
    <w:p w14:paraId="0000000B">
      <w:pPr>
        <w:jc w:val="center"/>
        <w:rPr>
          <w:rFonts w:cs="Times New Roman" w:hAnsi="Times New Roman"/>
          <w:b/>
          <w:bCs/>
          <w:color w:val="000000" w:themeColor="text1"/>
          <w:sz w:val="28"/>
          <w:szCs w:val="28"/>
          <w:lang w:val="ru-RU"/>
        </w:rPr>
      </w:pPr>
      <w:r>
        <w:rPr>
          <w:rFonts w:cs="Times New Roman" w:hAnsi="Times New Roman"/>
          <w:b/>
          <w:bCs/>
          <w:color w:val="000000" w:themeColor="text1"/>
          <w:sz w:val="28"/>
          <w:szCs w:val="28"/>
          <w:lang w:val="ru-RU"/>
        </w:rPr>
        <w:t>ПРИКАЗ</w:t>
      </w:r>
    </w:p>
    <w:p w14:paraId="0000000C">
      <w:pPr>
        <w:spacing w:after="0"/>
        <w:jc w:val="center"/>
        <w:rPr>
          <w:rFonts w:cs="Times New Roman" w:hAnsi="Times New Roman"/>
          <w:color w:val="000000" w:themeColor="text1"/>
          <w:sz w:val="24"/>
          <w:szCs w:val="24"/>
          <w:lang w:val="ru-RU"/>
        </w:rPr>
      </w:pPr>
    </w:p>
    <w:p w14:paraId="0000000D">
      <w:pPr>
        <w:jc w:val="both"/>
        <w:rPr>
          <w:rFonts w:cs="Times New Roman" w:hAnsi="Times New Roman"/>
          <w:color w:val="000000" w:themeColor="text1"/>
          <w:sz w:val="24"/>
          <w:szCs w:val="24"/>
          <w:lang w:val="ru-RU"/>
        </w:rPr>
      </w:pPr>
      <w:r>
        <w:rPr>
          <w:color w:val="000000" w:themeColor="text1"/>
          <w:sz w:val="24"/>
          <w:szCs w:val="24"/>
          <w:lang w:val="ru-RU"/>
        </w:rPr>
        <w:t xml:space="preserve">27 февраля </w:t>
      </w:r>
      <w:r>
        <w:rPr>
          <w:color w:val="000000" w:themeColor="text1"/>
          <w:sz w:val="24"/>
          <w:szCs w:val="24"/>
          <w:lang w:val="ru-RU"/>
        </w:rPr>
        <w:t xml:space="preserve">2026 г. </w:t>
      </w:r>
      <w:r>
        <w:rPr>
          <w:color w:val="000000" w:themeColor="text1"/>
          <w:sz w:val="24"/>
          <w:szCs w:val="24"/>
          <w:lang w:val="ru-RU"/>
        </w:rPr>
        <w:tab/>
      </w:r>
      <w:r>
        <w:rPr>
          <w:color w:val="000000" w:themeColor="text1"/>
          <w:sz w:val="24"/>
          <w:szCs w:val="24"/>
          <w:lang w:val="ru-RU"/>
        </w:rPr>
        <w:tab/>
        <w:t xml:space="preserve">                    </w:t>
      </w:r>
      <w:r>
        <w:rPr>
          <w:color w:val="000000" w:themeColor="text1"/>
          <w:sz w:val="24"/>
          <w:szCs w:val="24"/>
          <w:lang w:val="ru-RU"/>
        </w:rPr>
        <w:tab/>
      </w:r>
      <w:r>
        <w:rPr>
          <w:color w:val="000000" w:themeColor="text1"/>
          <w:sz w:val="24"/>
          <w:szCs w:val="24"/>
          <w:lang w:val="ru-RU"/>
        </w:rPr>
        <w:tab/>
      </w:r>
      <w:r>
        <w:rPr>
          <w:color w:val="000000" w:themeColor="text1"/>
          <w:sz w:val="24"/>
          <w:szCs w:val="24"/>
          <w:lang w:val="ru-RU"/>
        </w:rPr>
        <w:tab/>
      </w:r>
      <w:r>
        <w:rPr>
          <w:color w:val="000000" w:themeColor="text1"/>
          <w:sz w:val="24"/>
          <w:szCs w:val="24"/>
          <w:lang w:val="ru-RU"/>
        </w:rPr>
        <w:tab/>
      </w:r>
      <w:r>
        <w:rPr>
          <w:color w:val="000000" w:themeColor="text1"/>
          <w:sz w:val="24"/>
          <w:szCs w:val="24"/>
          <w:lang w:val="ru-RU"/>
        </w:rPr>
        <w:tab/>
        <w:t xml:space="preserve">№ </w:t>
      </w:r>
      <w:r>
        <w:rPr>
          <w:rFonts w:cs="Times New Roman" w:hAnsi="Times New Roman"/>
          <w:color w:val="000000" w:themeColor="text1"/>
          <w:sz w:val="24"/>
          <w:szCs w:val="24"/>
          <w:lang w:val="ru-RU"/>
        </w:rPr>
        <w:t>________</w:t>
      </w:r>
    </w:p>
    <w:p w14:paraId="0000000E">
      <w:pPr>
        <w:spacing w:before="0" w:after="0"/>
        <w:jc w:val="center"/>
        <w:rPr>
          <w:rFonts w:cs="Times New Roman" w:hAnsi="Times New Roman"/>
          <w:color w:val="000000" w:themeColor="text1"/>
          <w:sz w:val="24"/>
          <w:szCs w:val="24"/>
          <w:lang w:val="ru-RU"/>
        </w:rPr>
      </w:pPr>
    </w:p>
    <w:p w14:paraId="0000000F">
      <w:pPr>
        <w:jc w:val="center"/>
        <w:rPr>
          <w:rFonts w:cs="Times New Roman" w:hAnsi="Times New Roman"/>
          <w:color w:val="000000" w:themeColor="text1"/>
          <w:sz w:val="24"/>
          <w:szCs w:val="24"/>
          <w:lang w:val="ru-RU"/>
        </w:rPr>
      </w:pPr>
      <w:r>
        <w:rPr>
          <w:rFonts w:cs="Times New Roman" w:hAnsi="Times New Roman"/>
          <w:color w:val="000000" w:themeColor="text1"/>
          <w:sz w:val="24"/>
          <w:szCs w:val="24"/>
          <w:lang w:val="ru-RU"/>
        </w:rPr>
        <w:t>г. Владимир</w:t>
      </w:r>
    </w:p>
    <w:p w14:paraId="00000010">
      <w:pPr>
        <w:jc w:val="center"/>
        <w:rPr>
          <w:rFonts w:cs="Times New Roman" w:hAnsi="Times New Roman"/>
          <w:color w:val="000000" w:themeColor="text1"/>
          <w:sz w:val="24"/>
          <w:szCs w:val="24"/>
          <w:lang w:val="ru-RU"/>
        </w:rPr>
      </w:pPr>
    </w:p>
    <w:p w14:paraId="00000011">
      <w:pPr>
        <w:rPr>
          <w:rFonts w:cs="Times New Roman" w:hAnsi="Times New Roman"/>
          <w:b/>
          <w:bCs/>
          <w:i/>
          <w:iCs/>
          <w:color w:val="000000" w:themeColor="text1"/>
          <w:sz w:val="24"/>
          <w:szCs w:val="24"/>
          <w:lang w:val="ru-RU"/>
        </w:rPr>
      </w:pPr>
      <w:r>
        <w:rPr>
          <w:rFonts w:cs="Times New Roman" w:hAnsi="Times New Roman"/>
          <w:b/>
          <w:bCs/>
          <w:i/>
          <w:iCs/>
          <w:color w:val="000000" w:themeColor="text1"/>
          <w:sz w:val="24"/>
          <w:szCs w:val="24"/>
          <w:lang w:val="ru-RU"/>
        </w:rPr>
        <w:t>Об утверждении и введении в действие</w:t>
      </w:r>
      <w:r>
        <w:rPr>
          <w:b/>
          <w:bCs/>
          <w:i/>
          <w:iCs/>
          <w:color w:val="000000" w:themeColor="text1"/>
          <w:sz w:val="24"/>
          <w:szCs w:val="24"/>
          <w:lang w:val="ru-RU"/>
        </w:rPr>
        <w:br w:type="textWrapping"/>
      </w:r>
      <w:r>
        <w:rPr>
          <w:rFonts w:cs="Times New Roman" w:hAnsi="Times New Roman"/>
          <w:b/>
          <w:bCs/>
          <w:i/>
          <w:iCs/>
          <w:color w:val="000000" w:themeColor="text1"/>
          <w:sz w:val="24"/>
          <w:szCs w:val="24"/>
          <w:lang w:val="ru-RU"/>
        </w:rPr>
        <w:t>Правил внутреннего трудового распорядка</w:t>
      </w:r>
    </w:p>
    <w:p w14:paraId="00000012">
      <w:pPr>
        <w:jc w:val="center"/>
        <w:rPr>
          <w:rFonts w:cs="Times New Roman" w:hAnsi="Times New Roman"/>
          <w:color w:val="000000"/>
          <w:sz w:val="24"/>
          <w:szCs w:val="24"/>
          <w:lang w:val="ru-RU"/>
        </w:rPr>
      </w:pPr>
    </w:p>
    <w:p w14:paraId="00000013">
      <w:pPr>
        <w:ind w:firstLine="709"/>
        <w:jc w:val="both"/>
        <w:rPr>
          <w:rFonts w:cs="Times New Roman" w:hAnsi="Times New Roman"/>
          <w:color w:val="000000"/>
          <w:sz w:val="24"/>
          <w:szCs w:val="24"/>
          <w:lang w:val="ru-RU"/>
        </w:rPr>
      </w:pPr>
      <w:r>
        <w:rPr>
          <w:rFonts w:cs="Times New Roman" w:hAnsi="Times New Roman"/>
          <w:color w:val="000000"/>
          <w:sz w:val="24"/>
          <w:szCs w:val="24"/>
          <w:lang w:val="ru-RU"/>
        </w:rPr>
        <w:t xml:space="preserve">В целях создания условий, способствующих эффективному труду, рациональному использованию рабочего времени, укреплению трудовой дисциплины, и в соответствии </w:t>
      </w:r>
      <w:r>
        <w:rPr>
          <w:rFonts w:cs="Times New Roman" w:hAnsi="Times New Roman"/>
          <w:color w:val="000000"/>
          <w:sz w:val="24"/>
          <w:szCs w:val="24"/>
          <w:lang w:val="ru-RU"/>
        </w:rPr>
        <w:br w:type="textWrapping"/>
      </w:r>
      <w:r>
        <w:rPr>
          <w:rFonts w:cs="Times New Roman" w:hAnsi="Times New Roman"/>
          <w:color w:val="000000"/>
          <w:sz w:val="24"/>
          <w:szCs w:val="24"/>
          <w:lang w:val="ru-RU"/>
        </w:rPr>
        <w:t xml:space="preserve">со статьями 189, 190 Трудового кодекса Российской Федерации </w:t>
      </w:r>
    </w:p>
    <w:p w14:paraId="00000014">
      <w:pPr>
        <w:ind w:firstLine="709"/>
        <w:jc w:val="both"/>
        <w:rPr>
          <w:rFonts w:cs="Times New Roman" w:hAnsi="Times New Roman"/>
          <w:color w:val="000000"/>
          <w:sz w:val="24"/>
          <w:szCs w:val="24"/>
          <w:lang w:val="ru-RU"/>
        </w:rPr>
      </w:pPr>
    </w:p>
    <w:p w14:paraId="00000015">
      <w:pPr>
        <w:ind w:firstLine="709"/>
        <w:jc w:val="both"/>
        <w:rPr>
          <w:rFonts w:cs="Times New Roman" w:hAnsi="Times New Roman"/>
          <w:b/>
          <w:bCs/>
          <w:color w:val="000000"/>
          <w:sz w:val="24"/>
          <w:szCs w:val="24"/>
          <w:lang w:val="ru-RU"/>
        </w:rPr>
      </w:pPr>
      <w:r>
        <w:rPr>
          <w:rFonts w:cs="Times New Roman" w:hAnsi="Times New Roman"/>
          <w:b/>
          <w:bCs/>
          <w:color w:val="000000"/>
          <w:sz w:val="24"/>
          <w:szCs w:val="24"/>
          <w:lang w:val="ru-RU"/>
        </w:rPr>
        <w:t>ПРИКАЗЫВАЮ:</w:t>
      </w:r>
    </w:p>
    <w:p w14:paraId="00000016">
      <w:pPr>
        <w:pStyle w:val="ListParagraph"/>
        <w:numPr>
          <w:ilvl w:val="0"/>
          <w:numId w:val="28"/>
        </w:numPr>
        <w:ind w:left="0" w:firstLine="709"/>
        <w:jc w:val="both"/>
        <w:rPr>
          <w:rFonts w:cs="Times New Roman" w:hAnsi="Times New Roman"/>
          <w:color w:val="000000" w:themeColor="text1"/>
          <w:sz w:val="24"/>
          <w:szCs w:val="24"/>
          <w:lang w:val="ru-RU"/>
        </w:rPr>
      </w:pPr>
      <w:r>
        <w:rPr>
          <w:rFonts w:cs="Times New Roman" w:hAnsi="Times New Roman"/>
          <w:color w:val="000000"/>
          <w:sz w:val="24"/>
          <w:szCs w:val="24"/>
          <w:lang w:val="ru-RU"/>
        </w:rPr>
        <w:t xml:space="preserve">Утвердить и ввести в </w:t>
      </w:r>
      <w:r>
        <w:rPr>
          <w:rFonts w:cs="Times New Roman" w:hAnsi="Times New Roman"/>
          <w:color w:val="000000" w:themeColor="text1"/>
          <w:sz w:val="24"/>
          <w:szCs w:val="24"/>
          <w:lang w:val="ru-RU"/>
        </w:rPr>
        <w:t xml:space="preserve">действие с </w:t>
      </w:r>
      <w:r>
        <w:rPr>
          <w:color w:val="000000" w:themeColor="text1"/>
          <w:sz w:val="24"/>
          <w:szCs w:val="24"/>
          <w:lang w:val="ru-RU"/>
        </w:rPr>
        <w:t>27</w:t>
      </w:r>
      <w:r>
        <w:rPr>
          <w:color w:val="000000" w:themeColor="text1"/>
          <w:sz w:val="24"/>
          <w:szCs w:val="24"/>
          <w:lang w:val="ru-RU"/>
        </w:rPr>
        <w:t>.0</w:t>
      </w:r>
      <w:r>
        <w:rPr>
          <w:color w:val="000000" w:themeColor="text1"/>
          <w:sz w:val="24"/>
          <w:szCs w:val="24"/>
          <w:lang w:val="ru-RU"/>
        </w:rPr>
        <w:t>2</w:t>
      </w:r>
      <w:r>
        <w:rPr>
          <w:color w:val="000000" w:themeColor="text1"/>
          <w:sz w:val="24"/>
          <w:szCs w:val="24"/>
          <w:lang w:val="ru-RU"/>
        </w:rPr>
        <w:t>.</w:t>
      </w:r>
      <w:r>
        <w:rPr>
          <w:color w:val="000000" w:themeColor="text1"/>
          <w:sz w:val="24"/>
          <w:szCs w:val="24"/>
          <w:lang w:val="ru-RU"/>
        </w:rPr>
        <w:t>20</w:t>
      </w:r>
      <w:r>
        <w:rPr>
          <w:color w:val="000000" w:themeColor="text1"/>
          <w:sz w:val="24"/>
          <w:szCs w:val="24"/>
          <w:lang w:val="ru-RU"/>
        </w:rPr>
        <w:t>2</w:t>
      </w:r>
      <w:r>
        <w:rPr>
          <w:color w:val="000000" w:themeColor="text1"/>
          <w:sz w:val="24"/>
          <w:szCs w:val="24"/>
          <w:lang w:val="ru-RU"/>
        </w:rPr>
        <w:t>6</w:t>
      </w:r>
      <w:r>
        <w:rPr>
          <w:color w:val="000000" w:themeColor="text1"/>
          <w:sz w:val="24"/>
          <w:szCs w:val="24"/>
          <w:lang w:val="ru-RU"/>
        </w:rPr>
        <w:t xml:space="preserve"> </w:t>
      </w:r>
      <w:r>
        <w:rPr>
          <w:rFonts w:cs="Times New Roman" w:hAnsi="Times New Roman"/>
          <w:color w:val="000000" w:themeColor="text1"/>
          <w:sz w:val="24"/>
          <w:szCs w:val="24"/>
          <w:lang w:val="ru-RU"/>
        </w:rPr>
        <w:t xml:space="preserve">Правила внутреннего трудового распорядка </w:t>
      </w:r>
      <w:r>
        <w:rPr>
          <w:rFonts w:cs="Times New Roman" w:hAnsi="Times New Roman"/>
          <w:color w:val="000000" w:themeColor="text1"/>
          <w:sz w:val="24"/>
          <w:szCs w:val="24"/>
          <w:lang w:val="ru-RU"/>
        </w:rPr>
        <w:t xml:space="preserve">у индивидуального предпринимателя </w:t>
      </w:r>
      <w:r>
        <w:rPr>
          <w:rFonts w:cs="Times New Roman" w:hAnsi="Times New Roman"/>
          <w:color w:val="000000" w:themeColor="text1"/>
          <w:sz w:val="24"/>
          <w:szCs w:val="24"/>
          <w:lang w:val="ru-RU"/>
        </w:rPr>
        <w:t>Шмелева</w:t>
      </w:r>
      <w:r>
        <w:rPr>
          <w:rFonts w:cs="Times New Roman" w:hAnsi="Times New Roman"/>
          <w:color w:val="000000" w:themeColor="text1"/>
          <w:sz w:val="24"/>
          <w:szCs w:val="24"/>
          <w:lang w:val="ru-RU"/>
        </w:rPr>
        <w:t xml:space="preserve"> </w:t>
      </w:r>
      <w:r>
        <w:rPr>
          <w:rFonts w:cs="Times New Roman" w:hAnsi="Times New Roman"/>
          <w:color w:val="000000" w:themeColor="text1"/>
          <w:sz w:val="24"/>
          <w:szCs w:val="24"/>
          <w:lang w:val="ru-RU"/>
        </w:rPr>
        <w:t>Нила</w:t>
      </w:r>
      <w:r>
        <w:rPr>
          <w:rFonts w:cs="Times New Roman" w:hAnsi="Times New Roman"/>
          <w:color w:val="000000" w:themeColor="text1"/>
          <w:sz w:val="24"/>
          <w:szCs w:val="24"/>
          <w:lang w:val="ru-RU"/>
        </w:rPr>
        <w:t xml:space="preserve"> </w:t>
      </w:r>
      <w:r>
        <w:rPr>
          <w:rFonts w:cs="Times New Roman" w:hAnsi="Times New Roman"/>
          <w:color w:val="000000" w:themeColor="text1"/>
          <w:sz w:val="24"/>
          <w:szCs w:val="24"/>
          <w:lang w:val="ru-RU"/>
        </w:rPr>
        <w:t>Валерьевича</w:t>
      </w:r>
      <w:r>
        <w:rPr>
          <w:rFonts w:cs="Times New Roman" w:hAnsi="Times New Roman"/>
          <w:color w:val="000000" w:themeColor="text1"/>
          <w:sz w:val="24"/>
          <w:szCs w:val="24"/>
          <w:lang w:val="ru-RU"/>
        </w:rPr>
        <w:t xml:space="preserve"> </w:t>
      </w:r>
      <w:r>
        <w:rPr>
          <w:rFonts w:cs="Times New Roman" w:hAnsi="Times New Roman"/>
          <w:color w:val="000000" w:themeColor="text1"/>
          <w:sz w:val="24"/>
          <w:szCs w:val="24"/>
          <w:lang w:val="ru-RU"/>
        </w:rPr>
        <w:t xml:space="preserve">(далее – </w:t>
      </w:r>
      <w:r>
        <w:rPr>
          <w:rFonts w:cs="Times New Roman" w:hAnsi="Times New Roman"/>
          <w:color w:val="000000" w:themeColor="text1"/>
          <w:sz w:val="24"/>
          <w:szCs w:val="24"/>
          <w:lang w:val="ru-RU"/>
        </w:rPr>
        <w:t>Правила</w:t>
      </w:r>
      <w:r>
        <w:rPr>
          <w:rFonts w:cs="Times New Roman" w:hAnsi="Times New Roman"/>
          <w:color w:val="000000" w:themeColor="text1"/>
          <w:sz w:val="24"/>
          <w:szCs w:val="24"/>
          <w:lang w:val="ru-RU"/>
        </w:rPr>
        <w:t>).</w:t>
      </w:r>
    </w:p>
    <w:p w14:paraId="00000017">
      <w:pPr>
        <w:pStyle w:val="ListParagraph"/>
        <w:numPr>
          <w:ilvl w:val="0"/>
          <w:numId w:val="28"/>
        </w:numPr>
        <w:ind w:left="0" w:firstLine="709"/>
        <w:jc w:val="both"/>
        <w:rPr>
          <w:rFonts w:cs="Times New Roman" w:hAnsi="Times New Roman"/>
          <w:color w:val="000000" w:themeColor="text1"/>
          <w:sz w:val="24"/>
          <w:szCs w:val="24"/>
          <w:lang w:val="ru-RU"/>
        </w:rPr>
      </w:pPr>
      <w:r>
        <w:rPr>
          <w:rFonts w:cs="Times New Roman" w:hAnsi="Times New Roman"/>
          <w:color w:val="000000" w:themeColor="text1"/>
          <w:sz w:val="24"/>
          <w:szCs w:val="24"/>
          <w:lang w:val="ru-RU"/>
        </w:rPr>
        <w:t>Работникам</w:t>
      </w:r>
      <w:r>
        <w:rPr>
          <w:rFonts w:cs="Times New Roman" w:hAnsi="Times New Roman"/>
          <w:color w:val="000000" w:themeColor="text1"/>
          <w:sz w:val="24"/>
          <w:szCs w:val="24"/>
          <w:lang w:val="ru-RU"/>
        </w:rPr>
        <w:t xml:space="preserve"> </w:t>
      </w:r>
      <w:r>
        <w:rPr>
          <w:rFonts w:cs="Times New Roman" w:hAnsi="Times New Roman"/>
          <w:color w:val="000000" w:themeColor="text1"/>
          <w:sz w:val="24"/>
          <w:szCs w:val="24"/>
          <w:lang w:val="ru-RU"/>
        </w:rPr>
        <w:t xml:space="preserve">в срок до </w:t>
      </w:r>
      <w:r>
        <w:rPr>
          <w:color w:val="000000" w:themeColor="text1"/>
          <w:sz w:val="24"/>
          <w:szCs w:val="24"/>
          <w:lang w:val="ru-RU"/>
        </w:rPr>
        <w:t>06</w:t>
      </w:r>
      <w:r>
        <w:rPr>
          <w:color w:val="000000" w:themeColor="text1"/>
          <w:sz w:val="24"/>
          <w:szCs w:val="24"/>
          <w:lang w:val="ru-RU"/>
        </w:rPr>
        <w:t>.03</w:t>
      </w:r>
      <w:r>
        <w:rPr>
          <w:color w:val="000000" w:themeColor="text1"/>
          <w:sz w:val="24"/>
          <w:szCs w:val="24"/>
          <w:lang w:val="ru-RU"/>
        </w:rPr>
        <w:t>.</w:t>
      </w:r>
      <w:r>
        <w:rPr>
          <w:color w:val="000000" w:themeColor="text1"/>
          <w:sz w:val="24"/>
          <w:szCs w:val="24"/>
          <w:lang w:val="ru-RU"/>
        </w:rPr>
        <w:t>202</w:t>
      </w:r>
      <w:r>
        <w:rPr>
          <w:color w:val="000000" w:themeColor="text1"/>
          <w:sz w:val="24"/>
          <w:szCs w:val="24"/>
          <w:lang w:val="ru-RU"/>
        </w:rPr>
        <w:t>6</w:t>
      </w:r>
      <w:r>
        <w:rPr>
          <w:color w:val="000000" w:themeColor="text1"/>
          <w:sz w:val="24"/>
          <w:szCs w:val="24"/>
          <w:lang w:val="ru-RU"/>
        </w:rPr>
        <w:t xml:space="preserve"> г. </w:t>
      </w:r>
      <w:r>
        <w:rPr>
          <w:color w:val="000000" w:themeColor="text1"/>
          <w:sz w:val="24"/>
          <w:szCs w:val="24"/>
          <w:lang w:val="ru-RU"/>
        </w:rPr>
        <w:t xml:space="preserve">ознакомиться под подпись с </w:t>
      </w:r>
      <w:r>
        <w:rPr>
          <w:color w:val="000000" w:themeColor="text1"/>
          <w:sz w:val="24"/>
          <w:szCs w:val="24"/>
          <w:lang w:val="ru-RU"/>
        </w:rPr>
        <w:t>Правилами</w:t>
      </w:r>
      <w:r>
        <w:rPr>
          <w:rFonts w:cs="Times New Roman" w:hAnsi="Times New Roman"/>
          <w:color w:val="000000" w:themeColor="text1"/>
          <w:sz w:val="24"/>
          <w:szCs w:val="24"/>
          <w:lang w:val="ru-RU"/>
        </w:rPr>
        <w:t>.</w:t>
      </w:r>
    </w:p>
    <w:p w14:paraId="00000018">
      <w:pPr>
        <w:pStyle w:val="ListParagraph"/>
        <w:numPr>
          <w:ilvl w:val="0"/>
          <w:numId w:val="28"/>
        </w:numPr>
        <w:ind w:left="0" w:firstLine="709"/>
        <w:jc w:val="both"/>
        <w:rPr>
          <w:rFonts w:cs="Times New Roman" w:hAnsi="Times New Roman"/>
          <w:color w:val="000000" w:themeColor="text1"/>
          <w:sz w:val="24"/>
          <w:szCs w:val="24"/>
          <w:lang w:val="ru-RU"/>
        </w:rPr>
      </w:pPr>
      <w:r>
        <w:rPr>
          <w:rFonts w:cs="Times New Roman" w:hAnsi="Times New Roman"/>
          <w:color w:val="000000" w:themeColor="text1"/>
          <w:sz w:val="24"/>
          <w:szCs w:val="24"/>
          <w:lang w:val="ru-RU"/>
        </w:rPr>
        <w:t xml:space="preserve">Контроль </w:t>
      </w:r>
      <w:r>
        <w:rPr>
          <w:rFonts w:cs="Times New Roman" w:hAnsi="Times New Roman"/>
          <w:color w:val="000000" w:themeColor="text1"/>
          <w:sz w:val="24"/>
          <w:szCs w:val="24"/>
          <w:lang w:val="ru-RU"/>
        </w:rPr>
        <w:t>за исполнени</w:t>
      </w:r>
      <w:r>
        <w:rPr>
          <w:rFonts w:cs="Times New Roman" w:hAnsi="Times New Roman"/>
          <w:color w:val="000000" w:themeColor="text1"/>
          <w:sz w:val="24"/>
          <w:szCs w:val="24"/>
          <w:lang w:val="ru-RU"/>
        </w:rPr>
        <w:t>ем</w:t>
      </w:r>
      <w:r>
        <w:rPr>
          <w:rFonts w:cs="Times New Roman" w:hAnsi="Times New Roman"/>
          <w:color w:val="000000" w:themeColor="text1"/>
          <w:sz w:val="24"/>
          <w:szCs w:val="24"/>
          <w:lang w:val="ru-RU"/>
        </w:rPr>
        <w:t xml:space="preserve"> настоящего приказа </w:t>
      </w:r>
      <w:r>
        <w:rPr>
          <w:rFonts w:cs="Times New Roman" w:hAnsi="Times New Roman"/>
          <w:color w:val="000000" w:themeColor="text1"/>
          <w:sz w:val="24"/>
          <w:szCs w:val="24"/>
          <w:lang w:val="ru-RU"/>
        </w:rPr>
        <w:t>оставляю за собой.</w:t>
      </w:r>
    </w:p>
    <w:p w14:paraId="00000019">
      <w:pPr>
        <w:spacing w:before="0" w:after="0"/>
        <w:ind w:firstLine="709"/>
        <w:rPr>
          <w:rFonts w:cs="Times New Roman" w:hAnsi="Times New Roman"/>
          <w:color w:val="000000"/>
          <w:sz w:val="24"/>
          <w:szCs w:val="24"/>
          <w:lang w:val="ru-RU"/>
        </w:rPr>
      </w:pPr>
      <w:r>
        <w:rPr>
          <w:rFonts w:cs="Times New Roman" w:hAnsi="Times New Roman"/>
          <w:color w:val="000000" w:themeColor="text1"/>
          <w:sz w:val="24"/>
          <w:szCs w:val="24"/>
          <w:lang w:val="ru-RU"/>
        </w:rPr>
        <w:t xml:space="preserve">Приложение: </w:t>
      </w:r>
      <w:r>
        <w:rPr>
          <w:rFonts w:cs="Times New Roman" w:hAnsi="Times New Roman"/>
          <w:color w:val="000000" w:themeColor="text1"/>
          <w:sz w:val="24"/>
          <w:szCs w:val="24"/>
          <w:lang w:val="ru-RU"/>
        </w:rPr>
        <w:t>Правила</w:t>
      </w:r>
      <w:r>
        <w:rPr>
          <w:rFonts w:cs="Times New Roman" w:hAnsi="Times New Roman"/>
          <w:color w:val="000000" w:themeColor="text1"/>
          <w:sz w:val="24"/>
          <w:szCs w:val="24"/>
          <w:lang w:val="ru-RU"/>
        </w:rPr>
        <w:t xml:space="preserve"> </w:t>
      </w:r>
      <w:r>
        <w:rPr>
          <w:rFonts w:cs="Times New Roman" w:hAnsi="Times New Roman"/>
          <w:color w:val="000000" w:themeColor="text1"/>
          <w:sz w:val="24"/>
          <w:szCs w:val="24"/>
          <w:lang w:val="ru-RU"/>
        </w:rPr>
        <w:t xml:space="preserve">на </w:t>
      </w:r>
      <w:r>
        <w:rPr>
          <w:rFonts w:cs="Times New Roman" w:hAnsi="Times New Roman"/>
          <w:color w:val="000000" w:themeColor="text1"/>
          <w:sz w:val="24"/>
          <w:szCs w:val="24"/>
          <w:lang w:val="ru-RU"/>
        </w:rPr>
        <w:t xml:space="preserve">12 </w:t>
      </w:r>
      <w:r>
        <w:rPr>
          <w:rFonts w:cs="Times New Roman" w:hAnsi="Times New Roman"/>
          <w:color w:val="000000" w:themeColor="text1"/>
          <w:sz w:val="24"/>
          <w:szCs w:val="24"/>
          <w:lang w:val="ru-RU"/>
        </w:rPr>
        <w:t>лист</w:t>
      </w:r>
      <w:r>
        <w:rPr>
          <w:rFonts w:cs="Times New Roman" w:hAnsi="Times New Roman"/>
          <w:color w:val="000000" w:themeColor="text1"/>
          <w:sz w:val="24"/>
          <w:szCs w:val="24"/>
          <w:lang w:val="ru-RU"/>
        </w:rPr>
        <w:t>ах</w:t>
      </w:r>
      <w:r>
        <w:rPr>
          <w:rFonts w:cs="Times New Roman" w:hAnsi="Times New Roman"/>
          <w:color w:val="000000" w:themeColor="text1"/>
          <w:sz w:val="24"/>
          <w:szCs w:val="24"/>
          <w:lang w:val="ru-RU"/>
        </w:rPr>
        <w:t xml:space="preserve"> </w:t>
      </w:r>
      <w:r>
        <w:rPr>
          <w:rFonts w:cs="Times New Roman" w:hAnsi="Times New Roman"/>
          <w:color w:val="000000"/>
          <w:sz w:val="24"/>
          <w:szCs w:val="24"/>
          <w:lang w:val="ru-RU"/>
        </w:rPr>
        <w:t>в 1 экз</w:t>
      </w:r>
      <w:r>
        <w:rPr>
          <w:rFonts w:cs="Times New Roman" w:hAnsi="Times New Roman"/>
          <w:color w:val="000000"/>
          <w:sz w:val="24"/>
          <w:szCs w:val="24"/>
          <w:lang w:val="ru-RU"/>
        </w:rPr>
        <w:t>.</w:t>
      </w:r>
    </w:p>
    <w:p w14:paraId="0000001A">
      <w:pPr>
        <w:spacing w:before="0" w:after="0"/>
        <w:jc w:val="center"/>
        <w:rPr>
          <w:rFonts w:cs="Times New Roman" w:hAnsi="Times New Roman"/>
          <w:color w:val="000000"/>
          <w:sz w:val="24"/>
          <w:szCs w:val="24"/>
          <w:lang w:val="ru-RU"/>
        </w:rPr>
      </w:pPr>
    </w:p>
    <w:p w14:paraId="0000001B">
      <w:pPr>
        <w:spacing w:before="0" w:after="0"/>
        <w:jc w:val="center"/>
        <w:rPr>
          <w:rFonts w:cs="Times New Roman" w:hAnsi="Times New Roman"/>
          <w:color w:val="000000" w:themeColor="text1"/>
          <w:sz w:val="24"/>
          <w:szCs w:val="24"/>
          <w:lang w:val="ru-RU"/>
        </w:rPr>
      </w:pPr>
    </w:p>
    <w:p w14:paraId="0000001C">
      <w:pPr>
        <w:spacing w:before="0" w:after="0"/>
        <w:jc w:val="center"/>
        <w:rPr>
          <w:rFonts w:cs="Times New Roman" w:hAnsi="Times New Roman"/>
          <w:color w:val="000000" w:themeColor="text1"/>
          <w:sz w:val="24"/>
          <w:szCs w:val="24"/>
          <w:lang w:val="ru-RU"/>
        </w:rPr>
      </w:pPr>
    </w:p>
    <w:p w14:paraId="0000001D">
      <w:pPr>
        <w:jc w:val="left"/>
        <w:rPr>
          <w:rFonts w:cs="Times New Roman" w:hAnsi="Times New Roman"/>
          <w:color w:val="000000" w:themeColor="text1"/>
          <w:sz w:val="24"/>
          <w:szCs w:val="24"/>
          <w:lang w:val="ru-RU"/>
        </w:rPr>
      </w:pPr>
      <w:r>
        <w:rPr>
          <w:rFonts w:cs="Times New Roman" w:hAnsi="Times New Roman"/>
          <w:color w:val="000000" w:themeColor="text1"/>
          <w:sz w:val="24"/>
          <w:szCs w:val="24"/>
          <w:lang w:val="ru-RU"/>
        </w:rPr>
        <w:t xml:space="preserve">ИП  </w:t>
      </w:r>
      <w:r>
        <w:rPr>
          <w:rFonts w:cs="Times New Roman" w:hAnsi="Times New Roman"/>
          <w:color w:val="000000" w:themeColor="text1"/>
          <w:sz w:val="24"/>
          <w:szCs w:val="24"/>
          <w:lang w:val="ru-RU"/>
        </w:rPr>
        <w:t>Шмелев Н.В.</w:t>
      </w:r>
    </w:p>
    <w:p w14:paraId="0000001E">
      <w:pPr>
        <w:rPr>
          <w:rFonts w:cs="Times New Roman" w:hAnsi="Times New Roman"/>
          <w:color w:val="000000"/>
          <w:sz w:val="24"/>
          <w:szCs w:val="24"/>
          <w:lang w:val="ru-RU"/>
        </w:rPr>
      </w:pPr>
      <w:r>
        <w:rPr>
          <w:rFonts w:cs="Times New Roman" w:hAnsi="Times New Roman"/>
          <w:color w:val="000000"/>
          <w:sz w:val="24"/>
          <w:szCs w:val="24"/>
          <w:lang w:val="ru-RU"/>
        </w:rPr>
        <w:br w:type="page"/>
      </w:r>
    </w:p>
    <w:p w14:paraId="0000001F">
      <w:pPr>
        <w:jc w:val="center"/>
        <w:rPr>
          <w:rFonts w:cs="Times New Roman" w:hAnsi="Times New Roman"/>
          <w:b/>
          <w:bCs/>
          <w:color w:val="000000"/>
          <w:sz w:val="24"/>
          <w:szCs w:val="24"/>
          <w:lang w:val="ru-RU"/>
        </w:rPr>
      </w:pPr>
      <w:r>
        <w:rPr>
          <w:rFonts w:cs="Times New Roman" w:hAnsi="Times New Roman"/>
          <w:b/>
          <w:bCs/>
          <w:color w:val="000000"/>
          <w:sz w:val="24"/>
          <w:szCs w:val="24"/>
          <w:lang w:val="ru-RU"/>
        </w:rPr>
        <w:t>С приказом от __</w:t>
      </w:r>
      <w:r>
        <w:rPr>
          <w:rFonts w:cs="Times New Roman" w:hAnsi="Times New Roman"/>
          <w:b/>
          <w:bCs/>
          <w:color w:val="000000"/>
          <w:sz w:val="24"/>
          <w:szCs w:val="24"/>
          <w:lang w:val="ru-RU"/>
        </w:rPr>
        <w:t>_._</w:t>
      </w:r>
      <w:r>
        <w:rPr>
          <w:rFonts w:cs="Times New Roman" w:hAnsi="Times New Roman"/>
          <w:b/>
          <w:bCs/>
          <w:color w:val="000000"/>
          <w:sz w:val="24"/>
          <w:szCs w:val="24"/>
          <w:lang w:val="ru-RU"/>
        </w:rPr>
        <w:t>__.20___ г. № ____ ознакомлены:</w:t>
      </w:r>
    </w:p>
    <w:tbl>
      <w:tblPr>
        <w:tblStyle w:val="TableGrid"/>
        <w:tblW w:w="10031" w:type="dxa"/>
        <w:jc w:val="center"/>
        <w:tblLook w:val="04A0"/>
      </w:tblPr>
      <w:tblGrid>
        <w:gridCol w:w="764"/>
        <w:gridCol w:w="3172"/>
        <w:gridCol w:w="3543"/>
        <w:gridCol w:w="2552"/>
      </w:tblGrid>
      <w:tr>
        <w:trPr>
          <w:jc w:val="center"/>
        </w:trPr>
        <w:tc>
          <w:tcPr>
            <w:cnfStyle w:val="101000000000"/>
            <w:tcW w:w="764" w:type="dxa"/>
          </w:tcPr>
          <w:p w14:paraId="00000020">
            <w:pPr>
              <w:jc w:val="center"/>
              <w:rPr>
                <w:rFonts w:cstheme="minorHAnsi"/>
                <w:b/>
                <w:bCs/>
                <w:color w:val="000000" w:themeColor="text1"/>
                <w:sz w:val="24"/>
                <w:szCs w:val="24"/>
                <w:lang w:val="ru-RU"/>
              </w:rPr>
            </w:pPr>
            <w:r>
              <w:rPr>
                <w:rFonts w:cstheme="minorHAnsi"/>
                <w:b/>
                <w:bCs/>
                <w:color w:val="000000" w:themeColor="text1"/>
                <w:sz w:val="24"/>
                <w:szCs w:val="24"/>
                <w:lang w:val="ru-RU"/>
              </w:rPr>
              <w:t>№ п/п</w:t>
            </w:r>
          </w:p>
        </w:tc>
        <w:tc>
          <w:tcPr>
            <w:cnfStyle w:val="100000000000"/>
            <w:tcW w:w="3172" w:type="dxa"/>
          </w:tcPr>
          <w:p w14:paraId="00000021">
            <w:pPr>
              <w:jc w:val="center"/>
              <w:rPr>
                <w:rFonts w:cstheme="minorHAnsi"/>
                <w:b/>
                <w:bCs/>
                <w:color w:val="000000" w:themeColor="text1"/>
                <w:sz w:val="24"/>
                <w:szCs w:val="24"/>
                <w:lang w:val="ru-RU"/>
              </w:rPr>
            </w:pPr>
            <w:r>
              <w:rPr>
                <w:rFonts w:cstheme="minorHAnsi"/>
                <w:b/>
                <w:bCs/>
                <w:color w:val="000000" w:themeColor="text1"/>
                <w:sz w:val="24"/>
                <w:szCs w:val="24"/>
                <w:lang w:val="ru-RU"/>
              </w:rPr>
              <w:t>Должность</w:t>
            </w:r>
          </w:p>
        </w:tc>
        <w:tc>
          <w:tcPr>
            <w:cnfStyle w:val="100000000000"/>
            <w:tcW w:w="3543" w:type="dxa"/>
          </w:tcPr>
          <w:p w14:paraId="00000022">
            <w:pPr>
              <w:jc w:val="center"/>
              <w:rPr>
                <w:rFonts w:cstheme="minorHAnsi"/>
                <w:b/>
                <w:bCs/>
                <w:color w:val="000000" w:themeColor="text1"/>
                <w:sz w:val="24"/>
                <w:szCs w:val="24"/>
                <w:lang w:val="ru-RU"/>
              </w:rPr>
            </w:pPr>
            <w:r>
              <w:rPr>
                <w:rFonts w:cstheme="minorHAnsi"/>
                <w:b/>
                <w:bCs/>
                <w:color w:val="000000" w:themeColor="text1"/>
                <w:sz w:val="24"/>
                <w:szCs w:val="24"/>
                <w:lang w:val="ru-RU"/>
              </w:rPr>
              <w:t xml:space="preserve">Фамилия, </w:t>
            </w:r>
            <w:r>
              <w:rPr>
                <w:rFonts w:cstheme="minorHAnsi"/>
                <w:b/>
                <w:bCs/>
                <w:color w:val="000000" w:themeColor="text1"/>
                <w:sz w:val="24"/>
                <w:szCs w:val="24"/>
                <w:lang w:val="ru-RU"/>
              </w:rPr>
              <w:br w:type="textWrapping"/>
            </w:r>
            <w:r>
              <w:rPr>
                <w:rFonts w:cstheme="minorHAnsi"/>
                <w:b/>
                <w:bCs/>
                <w:color w:val="000000" w:themeColor="text1"/>
                <w:sz w:val="24"/>
                <w:szCs w:val="24"/>
                <w:lang w:val="ru-RU"/>
              </w:rPr>
              <w:t>имя, отчество</w:t>
            </w:r>
          </w:p>
        </w:tc>
        <w:tc>
          <w:tcPr>
            <w:cnfStyle w:val="100000000000"/>
            <w:tcW w:w="2552" w:type="dxa"/>
          </w:tcPr>
          <w:p w14:paraId="00000023">
            <w:pPr>
              <w:jc w:val="center"/>
              <w:rPr>
                <w:rFonts w:cstheme="minorHAnsi"/>
                <w:b/>
                <w:bCs/>
                <w:color w:val="000000" w:themeColor="text1"/>
                <w:sz w:val="24"/>
                <w:szCs w:val="24"/>
                <w:lang w:val="ru-RU"/>
              </w:rPr>
            </w:pPr>
            <w:r>
              <w:rPr>
                <w:rFonts w:cstheme="minorHAnsi"/>
                <w:b/>
                <w:bCs/>
                <w:color w:val="000000" w:themeColor="text1"/>
                <w:sz w:val="24"/>
                <w:szCs w:val="24"/>
                <w:lang w:val="ru-RU"/>
              </w:rPr>
              <w:t>Дата и п</w:t>
            </w:r>
            <w:r>
              <w:rPr>
                <w:rFonts w:cstheme="minorHAnsi"/>
                <w:b/>
                <w:bCs/>
                <w:color w:val="000000" w:themeColor="text1"/>
                <w:sz w:val="24"/>
                <w:szCs w:val="24"/>
                <w:lang w:val="ru-RU"/>
              </w:rPr>
              <w:t>одпись работника</w:t>
            </w:r>
          </w:p>
        </w:tc>
      </w:tr>
      <w:tr>
        <w:trPr>
          <w:jc w:val="center"/>
        </w:trPr>
        <w:tc>
          <w:tcPr>
            <w:cnfStyle w:val="001000100000"/>
            <w:tcW w:w="764" w:type="dxa"/>
          </w:tcPr>
          <w:p w14:paraId="00000024">
            <w:pPr>
              <w:pStyle w:val="ListParagraph"/>
              <w:numPr>
                <w:ilvl w:val="0"/>
                <w:numId w:val="27"/>
              </w:numPr>
              <w:spacing w:before="240"/>
              <w:ind w:left="0" w:firstLine="72"/>
              <w:jc w:val="center"/>
              <w:rPr>
                <w:rFonts w:cstheme="minorHAnsi"/>
                <w:color w:val="000000" w:themeColor="text1"/>
                <w:sz w:val="24"/>
                <w:szCs w:val="24"/>
                <w:lang w:val="ru-RU"/>
              </w:rPr>
            </w:pPr>
          </w:p>
        </w:tc>
        <w:tc>
          <w:tcPr>
            <w:cnfStyle w:val="000000100000"/>
            <w:tcW w:w="3172" w:type="dxa"/>
          </w:tcPr>
          <w:p w14:paraId="00000025">
            <w:pPr>
              <w:spacing w:before="240"/>
              <w:jc w:val="both"/>
              <w:rPr>
                <w:rFonts w:cstheme="minorHAnsi"/>
                <w:color w:val="000000" w:themeColor="text1"/>
                <w:sz w:val="24"/>
                <w:szCs w:val="24"/>
                <w:lang w:val="ru-RU"/>
              </w:rPr>
            </w:pPr>
          </w:p>
        </w:tc>
        <w:tc>
          <w:tcPr>
            <w:cnfStyle w:val="000000100000"/>
            <w:tcW w:w="3543" w:type="dxa"/>
          </w:tcPr>
          <w:p w14:paraId="00000026">
            <w:pPr>
              <w:spacing w:before="240"/>
              <w:jc w:val="both"/>
              <w:rPr>
                <w:rFonts w:cstheme="minorHAnsi"/>
                <w:color w:val="000000" w:themeColor="text1"/>
                <w:sz w:val="24"/>
                <w:szCs w:val="24"/>
                <w:lang w:val="ru-RU"/>
              </w:rPr>
            </w:pPr>
          </w:p>
        </w:tc>
        <w:tc>
          <w:tcPr>
            <w:cnfStyle w:val="000000100000"/>
            <w:tcW w:w="2552" w:type="dxa"/>
          </w:tcPr>
          <w:p w14:paraId="00000027">
            <w:pPr>
              <w:spacing w:before="240"/>
              <w:jc w:val="both"/>
              <w:rPr>
                <w:rFonts w:cstheme="minorHAnsi"/>
                <w:color w:val="000000" w:themeColor="text1"/>
                <w:sz w:val="24"/>
                <w:szCs w:val="24"/>
                <w:lang w:val="ru-RU"/>
              </w:rPr>
            </w:pPr>
          </w:p>
        </w:tc>
      </w:tr>
      <w:tr>
        <w:trPr>
          <w:jc w:val="center"/>
        </w:trPr>
        <w:tc>
          <w:tcPr>
            <w:cnfStyle w:val="001000010000"/>
            <w:tcW w:w="764" w:type="dxa"/>
          </w:tcPr>
          <w:p w14:paraId="00000028">
            <w:pPr>
              <w:pStyle w:val="ListParagraph"/>
              <w:numPr>
                <w:ilvl w:val="0"/>
                <w:numId w:val="27"/>
              </w:numPr>
              <w:spacing w:before="240"/>
              <w:ind w:left="0" w:firstLine="72"/>
              <w:jc w:val="center"/>
              <w:rPr>
                <w:rFonts w:cstheme="minorHAnsi"/>
                <w:color w:val="000000" w:themeColor="text1"/>
                <w:sz w:val="24"/>
                <w:szCs w:val="24"/>
                <w:lang w:val="ru-RU"/>
              </w:rPr>
            </w:pPr>
          </w:p>
        </w:tc>
        <w:tc>
          <w:tcPr>
            <w:cnfStyle w:val="000000010000"/>
            <w:tcW w:w="3172" w:type="dxa"/>
          </w:tcPr>
          <w:p w14:paraId="00000029">
            <w:pPr>
              <w:spacing w:before="240"/>
              <w:jc w:val="both"/>
              <w:rPr>
                <w:rFonts w:cstheme="minorHAnsi"/>
                <w:color w:val="000000" w:themeColor="text1"/>
                <w:sz w:val="24"/>
                <w:szCs w:val="24"/>
                <w:lang w:val="ru-RU"/>
              </w:rPr>
            </w:pPr>
          </w:p>
        </w:tc>
        <w:tc>
          <w:tcPr>
            <w:cnfStyle w:val="000000010000"/>
            <w:tcW w:w="3543" w:type="dxa"/>
          </w:tcPr>
          <w:p w14:paraId="0000002A">
            <w:pPr>
              <w:spacing w:before="240"/>
              <w:jc w:val="both"/>
              <w:rPr>
                <w:rFonts w:cstheme="minorHAnsi"/>
                <w:color w:val="000000" w:themeColor="text1"/>
                <w:sz w:val="24"/>
                <w:szCs w:val="24"/>
                <w:lang w:val="ru-RU"/>
              </w:rPr>
            </w:pPr>
          </w:p>
        </w:tc>
        <w:tc>
          <w:tcPr>
            <w:cnfStyle w:val="000000010000"/>
            <w:tcW w:w="2552" w:type="dxa"/>
          </w:tcPr>
          <w:p w14:paraId="0000002B">
            <w:pPr>
              <w:spacing w:before="240"/>
              <w:jc w:val="both"/>
              <w:rPr>
                <w:rFonts w:cstheme="minorHAnsi"/>
                <w:color w:val="000000" w:themeColor="text1"/>
                <w:sz w:val="24"/>
                <w:szCs w:val="24"/>
                <w:lang w:val="ru-RU"/>
              </w:rPr>
            </w:pPr>
          </w:p>
        </w:tc>
      </w:tr>
      <w:tr>
        <w:trPr>
          <w:jc w:val="center"/>
        </w:trPr>
        <w:tc>
          <w:tcPr>
            <w:cnfStyle w:val="001000100000"/>
            <w:tcW w:w="764" w:type="dxa"/>
          </w:tcPr>
          <w:p w14:paraId="0000002C">
            <w:pPr>
              <w:pStyle w:val="ListParagraph"/>
              <w:numPr>
                <w:ilvl w:val="0"/>
                <w:numId w:val="27"/>
              </w:numPr>
              <w:spacing w:before="240"/>
              <w:ind w:left="0" w:firstLine="72"/>
              <w:jc w:val="center"/>
              <w:rPr>
                <w:rFonts w:cstheme="minorHAnsi"/>
                <w:color w:val="000000" w:themeColor="text1"/>
                <w:sz w:val="24"/>
                <w:szCs w:val="24"/>
                <w:lang w:val="ru-RU"/>
              </w:rPr>
            </w:pPr>
          </w:p>
        </w:tc>
        <w:tc>
          <w:tcPr>
            <w:cnfStyle w:val="000000100000"/>
            <w:tcW w:w="3172" w:type="dxa"/>
          </w:tcPr>
          <w:p w14:paraId="0000002D">
            <w:pPr>
              <w:spacing w:before="240"/>
              <w:jc w:val="both"/>
              <w:rPr>
                <w:rFonts w:cstheme="minorHAnsi"/>
                <w:color w:val="000000" w:themeColor="text1"/>
                <w:sz w:val="24"/>
                <w:szCs w:val="24"/>
                <w:lang w:val="ru-RU"/>
              </w:rPr>
            </w:pPr>
          </w:p>
        </w:tc>
        <w:tc>
          <w:tcPr>
            <w:cnfStyle w:val="000000100000"/>
            <w:tcW w:w="3543" w:type="dxa"/>
          </w:tcPr>
          <w:p w14:paraId="0000002E">
            <w:pPr>
              <w:spacing w:before="240"/>
              <w:jc w:val="both"/>
              <w:rPr>
                <w:rFonts w:cstheme="minorHAnsi"/>
                <w:color w:val="000000" w:themeColor="text1"/>
                <w:sz w:val="24"/>
                <w:szCs w:val="24"/>
                <w:lang w:val="ru-RU"/>
              </w:rPr>
            </w:pPr>
          </w:p>
        </w:tc>
        <w:tc>
          <w:tcPr>
            <w:cnfStyle w:val="000000100000"/>
            <w:tcW w:w="2552" w:type="dxa"/>
          </w:tcPr>
          <w:p w14:paraId="0000002F">
            <w:pPr>
              <w:spacing w:before="240"/>
              <w:jc w:val="both"/>
              <w:rPr>
                <w:rFonts w:cstheme="minorHAnsi"/>
                <w:color w:val="000000" w:themeColor="text1"/>
                <w:sz w:val="24"/>
                <w:szCs w:val="24"/>
                <w:lang w:val="ru-RU"/>
              </w:rPr>
            </w:pPr>
          </w:p>
        </w:tc>
      </w:tr>
      <w:tr>
        <w:trPr>
          <w:jc w:val="center"/>
        </w:trPr>
        <w:tc>
          <w:tcPr>
            <w:cnfStyle w:val="001000010000"/>
            <w:tcW w:w="764" w:type="dxa"/>
          </w:tcPr>
          <w:p w14:paraId="00000030">
            <w:pPr>
              <w:pStyle w:val="ListParagraph"/>
              <w:numPr>
                <w:ilvl w:val="0"/>
                <w:numId w:val="27"/>
              </w:numPr>
              <w:spacing w:before="240"/>
              <w:ind w:left="0" w:firstLine="72"/>
              <w:jc w:val="center"/>
              <w:rPr>
                <w:rFonts w:cstheme="minorHAnsi"/>
                <w:color w:val="000000" w:themeColor="text1"/>
                <w:sz w:val="24"/>
                <w:szCs w:val="24"/>
                <w:lang w:val="ru-RU"/>
              </w:rPr>
            </w:pPr>
          </w:p>
        </w:tc>
        <w:tc>
          <w:tcPr>
            <w:cnfStyle w:val="000000010000"/>
            <w:tcW w:w="3172" w:type="dxa"/>
          </w:tcPr>
          <w:p w14:paraId="00000031">
            <w:pPr>
              <w:spacing w:before="240"/>
              <w:jc w:val="both"/>
              <w:rPr>
                <w:rFonts w:cstheme="minorHAnsi"/>
                <w:color w:val="000000" w:themeColor="text1"/>
                <w:sz w:val="24"/>
                <w:szCs w:val="24"/>
                <w:lang w:val="ru-RU"/>
              </w:rPr>
            </w:pPr>
          </w:p>
        </w:tc>
        <w:tc>
          <w:tcPr>
            <w:cnfStyle w:val="000000010000"/>
            <w:tcW w:w="3543" w:type="dxa"/>
          </w:tcPr>
          <w:p w14:paraId="00000032">
            <w:pPr>
              <w:spacing w:before="240"/>
              <w:jc w:val="both"/>
              <w:rPr>
                <w:rFonts w:cstheme="minorHAnsi"/>
                <w:color w:val="000000" w:themeColor="text1"/>
                <w:sz w:val="24"/>
                <w:szCs w:val="24"/>
                <w:lang w:val="ru-RU"/>
              </w:rPr>
            </w:pPr>
          </w:p>
        </w:tc>
        <w:tc>
          <w:tcPr>
            <w:cnfStyle w:val="000000010000"/>
            <w:tcW w:w="2552" w:type="dxa"/>
          </w:tcPr>
          <w:p w14:paraId="00000033">
            <w:pPr>
              <w:spacing w:before="240"/>
              <w:jc w:val="both"/>
              <w:rPr>
                <w:rFonts w:cstheme="minorHAnsi"/>
                <w:color w:val="000000" w:themeColor="text1"/>
                <w:sz w:val="24"/>
                <w:szCs w:val="24"/>
                <w:lang w:val="ru-RU"/>
              </w:rPr>
            </w:pPr>
          </w:p>
        </w:tc>
      </w:tr>
      <w:tr>
        <w:trPr>
          <w:jc w:val="center"/>
        </w:trPr>
        <w:tc>
          <w:tcPr>
            <w:cnfStyle w:val="001000100000"/>
            <w:tcW w:w="764" w:type="dxa"/>
          </w:tcPr>
          <w:p w14:paraId="00000034">
            <w:pPr>
              <w:pStyle w:val="ListParagraph"/>
              <w:numPr>
                <w:ilvl w:val="0"/>
                <w:numId w:val="27"/>
              </w:numPr>
              <w:spacing w:before="240"/>
              <w:ind w:left="0" w:firstLine="72"/>
              <w:jc w:val="center"/>
              <w:rPr>
                <w:rFonts w:cstheme="minorHAnsi"/>
                <w:color w:val="000000" w:themeColor="text1"/>
                <w:sz w:val="24"/>
                <w:szCs w:val="24"/>
                <w:lang w:val="ru-RU"/>
              </w:rPr>
            </w:pPr>
          </w:p>
        </w:tc>
        <w:tc>
          <w:tcPr>
            <w:cnfStyle w:val="000000100000"/>
            <w:tcW w:w="3172" w:type="dxa"/>
          </w:tcPr>
          <w:p w14:paraId="00000035">
            <w:pPr>
              <w:spacing w:before="240"/>
              <w:jc w:val="both"/>
              <w:rPr>
                <w:rFonts w:cstheme="minorHAnsi"/>
                <w:color w:val="000000" w:themeColor="text1"/>
                <w:sz w:val="24"/>
                <w:szCs w:val="24"/>
                <w:lang w:val="ru-RU"/>
              </w:rPr>
            </w:pPr>
          </w:p>
        </w:tc>
        <w:tc>
          <w:tcPr>
            <w:cnfStyle w:val="000000100000"/>
            <w:tcW w:w="3543" w:type="dxa"/>
          </w:tcPr>
          <w:p w14:paraId="00000036">
            <w:pPr>
              <w:spacing w:before="240"/>
              <w:jc w:val="both"/>
              <w:rPr>
                <w:rFonts w:cstheme="minorHAnsi"/>
                <w:color w:val="000000" w:themeColor="text1"/>
                <w:sz w:val="24"/>
                <w:szCs w:val="24"/>
                <w:lang w:val="ru-RU"/>
              </w:rPr>
            </w:pPr>
          </w:p>
        </w:tc>
        <w:tc>
          <w:tcPr>
            <w:cnfStyle w:val="000000100000"/>
            <w:tcW w:w="2552" w:type="dxa"/>
          </w:tcPr>
          <w:p w14:paraId="00000037">
            <w:pPr>
              <w:spacing w:before="240"/>
              <w:jc w:val="both"/>
              <w:rPr>
                <w:rFonts w:cstheme="minorHAnsi"/>
                <w:color w:val="000000" w:themeColor="text1"/>
                <w:sz w:val="24"/>
                <w:szCs w:val="24"/>
                <w:lang w:val="ru-RU"/>
              </w:rPr>
            </w:pPr>
          </w:p>
        </w:tc>
      </w:tr>
      <w:tr>
        <w:trPr>
          <w:jc w:val="center"/>
        </w:trPr>
        <w:tc>
          <w:tcPr>
            <w:cnfStyle w:val="001000010000"/>
            <w:tcW w:w="764" w:type="dxa"/>
          </w:tcPr>
          <w:p w14:paraId="00000038">
            <w:pPr>
              <w:pStyle w:val="ListParagraph"/>
              <w:numPr>
                <w:ilvl w:val="0"/>
                <w:numId w:val="27"/>
              </w:numPr>
              <w:spacing w:before="240"/>
              <w:ind w:left="0" w:firstLine="72"/>
              <w:jc w:val="center"/>
              <w:rPr>
                <w:rFonts w:cstheme="minorHAnsi"/>
                <w:color w:val="000000" w:themeColor="text1"/>
                <w:sz w:val="24"/>
                <w:szCs w:val="24"/>
                <w:lang w:val="ru-RU"/>
              </w:rPr>
            </w:pPr>
          </w:p>
        </w:tc>
        <w:tc>
          <w:tcPr>
            <w:cnfStyle w:val="000000010000"/>
            <w:tcW w:w="3172" w:type="dxa"/>
          </w:tcPr>
          <w:p w14:paraId="00000039">
            <w:pPr>
              <w:spacing w:before="240"/>
              <w:jc w:val="both"/>
              <w:rPr>
                <w:rFonts w:cstheme="minorHAnsi"/>
                <w:color w:val="000000" w:themeColor="text1"/>
                <w:sz w:val="24"/>
                <w:szCs w:val="24"/>
                <w:lang w:val="ru-RU"/>
              </w:rPr>
            </w:pPr>
          </w:p>
        </w:tc>
        <w:tc>
          <w:tcPr>
            <w:cnfStyle w:val="000000010000"/>
            <w:tcW w:w="3543" w:type="dxa"/>
          </w:tcPr>
          <w:p w14:paraId="0000003A">
            <w:pPr>
              <w:spacing w:before="240"/>
              <w:jc w:val="both"/>
              <w:rPr>
                <w:rFonts w:cstheme="minorHAnsi"/>
                <w:color w:val="000000" w:themeColor="text1"/>
                <w:sz w:val="24"/>
                <w:szCs w:val="24"/>
                <w:lang w:val="ru-RU"/>
              </w:rPr>
            </w:pPr>
          </w:p>
        </w:tc>
        <w:tc>
          <w:tcPr>
            <w:cnfStyle w:val="000000010000"/>
            <w:tcW w:w="2552" w:type="dxa"/>
          </w:tcPr>
          <w:p w14:paraId="0000003B">
            <w:pPr>
              <w:spacing w:before="240"/>
              <w:jc w:val="both"/>
              <w:rPr>
                <w:rFonts w:cstheme="minorHAnsi"/>
                <w:color w:val="000000" w:themeColor="text1"/>
                <w:sz w:val="24"/>
                <w:szCs w:val="24"/>
                <w:lang w:val="ru-RU"/>
              </w:rPr>
            </w:pPr>
          </w:p>
        </w:tc>
      </w:tr>
      <w:tr>
        <w:trPr>
          <w:jc w:val="center"/>
        </w:trPr>
        <w:tc>
          <w:tcPr>
            <w:cnfStyle w:val="001000100000"/>
            <w:tcW w:w="764" w:type="dxa"/>
          </w:tcPr>
          <w:p w14:paraId="0000003C">
            <w:pPr>
              <w:pStyle w:val="ListParagraph"/>
              <w:numPr>
                <w:ilvl w:val="0"/>
                <w:numId w:val="27"/>
              </w:numPr>
              <w:spacing w:before="240"/>
              <w:ind w:left="0" w:firstLine="72"/>
              <w:jc w:val="center"/>
              <w:rPr>
                <w:rFonts w:cstheme="minorHAnsi"/>
                <w:color w:val="000000" w:themeColor="text1"/>
                <w:sz w:val="24"/>
                <w:szCs w:val="24"/>
                <w:lang w:val="ru-RU"/>
              </w:rPr>
            </w:pPr>
          </w:p>
        </w:tc>
        <w:tc>
          <w:tcPr>
            <w:cnfStyle w:val="000000100000"/>
            <w:tcW w:w="3172" w:type="dxa"/>
          </w:tcPr>
          <w:p w14:paraId="0000003D">
            <w:pPr>
              <w:spacing w:before="240"/>
              <w:jc w:val="both"/>
              <w:rPr>
                <w:rFonts w:cstheme="minorHAnsi"/>
                <w:color w:val="000000" w:themeColor="text1"/>
                <w:sz w:val="24"/>
                <w:szCs w:val="24"/>
                <w:lang w:val="ru-RU"/>
              </w:rPr>
            </w:pPr>
          </w:p>
        </w:tc>
        <w:tc>
          <w:tcPr>
            <w:cnfStyle w:val="000000100000"/>
            <w:tcW w:w="3543" w:type="dxa"/>
          </w:tcPr>
          <w:p w14:paraId="0000003E">
            <w:pPr>
              <w:spacing w:before="240"/>
              <w:jc w:val="both"/>
              <w:rPr>
                <w:rFonts w:cstheme="minorHAnsi"/>
                <w:color w:val="000000" w:themeColor="text1"/>
                <w:sz w:val="24"/>
                <w:szCs w:val="24"/>
                <w:lang w:val="ru-RU"/>
              </w:rPr>
            </w:pPr>
          </w:p>
        </w:tc>
        <w:tc>
          <w:tcPr>
            <w:cnfStyle w:val="000000100000"/>
            <w:tcW w:w="2552" w:type="dxa"/>
          </w:tcPr>
          <w:p w14:paraId="0000003F">
            <w:pPr>
              <w:spacing w:before="240"/>
              <w:jc w:val="both"/>
              <w:rPr>
                <w:rFonts w:cstheme="minorHAnsi"/>
                <w:color w:val="000000" w:themeColor="text1"/>
                <w:sz w:val="24"/>
                <w:szCs w:val="24"/>
                <w:lang w:val="ru-RU"/>
              </w:rPr>
            </w:pPr>
          </w:p>
        </w:tc>
      </w:tr>
      <w:tr>
        <w:trPr>
          <w:jc w:val="center"/>
        </w:trPr>
        <w:tc>
          <w:tcPr>
            <w:cnfStyle w:val="001000010000"/>
            <w:tcW w:w="764" w:type="dxa"/>
          </w:tcPr>
          <w:p w14:paraId="00000040">
            <w:pPr>
              <w:pStyle w:val="ListParagraph"/>
              <w:numPr>
                <w:ilvl w:val="0"/>
                <w:numId w:val="27"/>
              </w:numPr>
              <w:spacing w:before="240"/>
              <w:ind w:left="0" w:firstLine="72"/>
              <w:jc w:val="center"/>
              <w:rPr>
                <w:rFonts w:cstheme="minorHAnsi"/>
                <w:color w:val="000000" w:themeColor="text1"/>
                <w:sz w:val="24"/>
                <w:szCs w:val="24"/>
                <w:lang w:val="ru-RU"/>
              </w:rPr>
            </w:pPr>
          </w:p>
        </w:tc>
        <w:tc>
          <w:tcPr>
            <w:cnfStyle w:val="000000010000"/>
            <w:tcW w:w="3172" w:type="dxa"/>
          </w:tcPr>
          <w:p w14:paraId="00000041">
            <w:pPr>
              <w:spacing w:before="240"/>
              <w:jc w:val="both"/>
              <w:rPr>
                <w:rFonts w:cstheme="minorHAnsi"/>
                <w:color w:val="000000" w:themeColor="text1"/>
                <w:sz w:val="24"/>
                <w:szCs w:val="24"/>
                <w:lang w:val="ru-RU"/>
              </w:rPr>
            </w:pPr>
          </w:p>
        </w:tc>
        <w:tc>
          <w:tcPr>
            <w:cnfStyle w:val="000000010000"/>
            <w:tcW w:w="3543" w:type="dxa"/>
          </w:tcPr>
          <w:p w14:paraId="00000042">
            <w:pPr>
              <w:spacing w:before="240"/>
              <w:jc w:val="both"/>
              <w:rPr>
                <w:rFonts w:cstheme="minorHAnsi"/>
                <w:color w:val="000000" w:themeColor="text1"/>
                <w:sz w:val="24"/>
                <w:szCs w:val="24"/>
                <w:lang w:val="ru-RU"/>
              </w:rPr>
            </w:pPr>
          </w:p>
        </w:tc>
        <w:tc>
          <w:tcPr>
            <w:cnfStyle w:val="000000010000"/>
            <w:tcW w:w="2552" w:type="dxa"/>
          </w:tcPr>
          <w:p w14:paraId="00000043">
            <w:pPr>
              <w:spacing w:before="240"/>
              <w:jc w:val="both"/>
              <w:rPr>
                <w:rFonts w:cstheme="minorHAnsi"/>
                <w:color w:val="000000" w:themeColor="text1"/>
                <w:sz w:val="24"/>
                <w:szCs w:val="24"/>
                <w:lang w:val="ru-RU"/>
              </w:rPr>
            </w:pPr>
          </w:p>
        </w:tc>
      </w:tr>
      <w:tr>
        <w:trPr>
          <w:jc w:val="center"/>
        </w:trPr>
        <w:tc>
          <w:tcPr>
            <w:cnfStyle w:val="001000100000"/>
            <w:tcW w:w="764" w:type="dxa"/>
          </w:tcPr>
          <w:p w14:paraId="00000044">
            <w:pPr>
              <w:pStyle w:val="ListParagraph"/>
              <w:numPr>
                <w:ilvl w:val="0"/>
                <w:numId w:val="27"/>
              </w:numPr>
              <w:spacing w:before="240"/>
              <w:ind w:left="0" w:firstLine="72"/>
              <w:jc w:val="center"/>
              <w:rPr>
                <w:rFonts w:cstheme="minorHAnsi"/>
                <w:color w:val="000000" w:themeColor="text1"/>
                <w:sz w:val="24"/>
                <w:szCs w:val="24"/>
                <w:lang w:val="ru-RU"/>
              </w:rPr>
            </w:pPr>
          </w:p>
        </w:tc>
        <w:tc>
          <w:tcPr>
            <w:cnfStyle w:val="000000100000"/>
            <w:tcW w:w="3172" w:type="dxa"/>
          </w:tcPr>
          <w:p w14:paraId="00000045">
            <w:pPr>
              <w:spacing w:before="240"/>
              <w:jc w:val="both"/>
              <w:rPr>
                <w:rFonts w:cstheme="minorHAnsi"/>
                <w:color w:val="000000" w:themeColor="text1"/>
                <w:sz w:val="24"/>
                <w:szCs w:val="24"/>
                <w:lang w:val="ru-RU"/>
              </w:rPr>
            </w:pPr>
          </w:p>
        </w:tc>
        <w:tc>
          <w:tcPr>
            <w:cnfStyle w:val="000000100000"/>
            <w:tcW w:w="3543" w:type="dxa"/>
          </w:tcPr>
          <w:p w14:paraId="00000046">
            <w:pPr>
              <w:spacing w:before="240"/>
              <w:jc w:val="both"/>
              <w:rPr>
                <w:rFonts w:cstheme="minorHAnsi"/>
                <w:color w:val="000000" w:themeColor="text1"/>
                <w:sz w:val="24"/>
                <w:szCs w:val="24"/>
                <w:lang w:val="ru-RU"/>
              </w:rPr>
            </w:pPr>
          </w:p>
        </w:tc>
        <w:tc>
          <w:tcPr>
            <w:cnfStyle w:val="000000100000"/>
            <w:tcW w:w="2552" w:type="dxa"/>
          </w:tcPr>
          <w:p w14:paraId="00000047">
            <w:pPr>
              <w:spacing w:before="240"/>
              <w:jc w:val="both"/>
              <w:rPr>
                <w:rFonts w:cstheme="minorHAnsi"/>
                <w:color w:val="000000" w:themeColor="text1"/>
                <w:sz w:val="24"/>
                <w:szCs w:val="24"/>
                <w:lang w:val="ru-RU"/>
              </w:rPr>
            </w:pPr>
          </w:p>
        </w:tc>
      </w:tr>
      <w:tr>
        <w:trPr>
          <w:jc w:val="center"/>
        </w:trPr>
        <w:tc>
          <w:tcPr>
            <w:cnfStyle w:val="001000010000"/>
            <w:tcW w:w="764" w:type="dxa"/>
          </w:tcPr>
          <w:p w14:paraId="00000048">
            <w:pPr>
              <w:pStyle w:val="ListParagraph"/>
              <w:numPr>
                <w:ilvl w:val="0"/>
                <w:numId w:val="27"/>
              </w:numPr>
              <w:spacing w:before="240"/>
              <w:ind w:left="0" w:firstLine="72"/>
              <w:jc w:val="center"/>
              <w:rPr>
                <w:rFonts w:cstheme="minorHAnsi"/>
                <w:color w:val="000000" w:themeColor="text1"/>
                <w:sz w:val="24"/>
                <w:szCs w:val="24"/>
                <w:lang w:val="ru-RU"/>
              </w:rPr>
            </w:pPr>
          </w:p>
        </w:tc>
        <w:tc>
          <w:tcPr>
            <w:cnfStyle w:val="000000010000"/>
            <w:tcW w:w="3172" w:type="dxa"/>
          </w:tcPr>
          <w:p w14:paraId="00000049">
            <w:pPr>
              <w:spacing w:before="240"/>
              <w:jc w:val="both"/>
              <w:rPr>
                <w:rFonts w:cstheme="minorHAnsi"/>
                <w:color w:val="000000" w:themeColor="text1"/>
                <w:sz w:val="24"/>
                <w:szCs w:val="24"/>
                <w:lang w:val="ru-RU"/>
              </w:rPr>
            </w:pPr>
          </w:p>
        </w:tc>
        <w:tc>
          <w:tcPr>
            <w:cnfStyle w:val="000000010000"/>
            <w:tcW w:w="3543" w:type="dxa"/>
          </w:tcPr>
          <w:p w14:paraId="0000004A">
            <w:pPr>
              <w:spacing w:before="240"/>
              <w:jc w:val="both"/>
              <w:rPr>
                <w:rFonts w:cstheme="minorHAnsi"/>
                <w:color w:val="000000" w:themeColor="text1"/>
                <w:sz w:val="24"/>
                <w:szCs w:val="24"/>
                <w:lang w:val="ru-RU"/>
              </w:rPr>
            </w:pPr>
          </w:p>
        </w:tc>
        <w:tc>
          <w:tcPr>
            <w:cnfStyle w:val="000000010000"/>
            <w:tcW w:w="2552" w:type="dxa"/>
          </w:tcPr>
          <w:p w14:paraId="0000004B">
            <w:pPr>
              <w:spacing w:before="240"/>
              <w:jc w:val="both"/>
              <w:rPr>
                <w:rFonts w:cstheme="minorHAnsi"/>
                <w:color w:val="000000" w:themeColor="text1"/>
                <w:sz w:val="24"/>
                <w:szCs w:val="24"/>
                <w:lang w:val="ru-RU"/>
              </w:rPr>
            </w:pPr>
          </w:p>
        </w:tc>
      </w:tr>
      <w:tr>
        <w:trPr>
          <w:jc w:val="center"/>
        </w:trPr>
        <w:tc>
          <w:tcPr>
            <w:cnfStyle w:val="001000100000"/>
            <w:tcW w:w="764" w:type="dxa"/>
          </w:tcPr>
          <w:p w14:paraId="0000004C">
            <w:pPr>
              <w:pStyle w:val="ListParagraph"/>
              <w:numPr>
                <w:ilvl w:val="0"/>
                <w:numId w:val="27"/>
              </w:numPr>
              <w:spacing w:before="240"/>
              <w:ind w:left="0" w:firstLine="72"/>
              <w:jc w:val="center"/>
              <w:rPr>
                <w:rFonts w:cstheme="minorHAnsi"/>
                <w:color w:val="000000" w:themeColor="text1"/>
                <w:sz w:val="24"/>
                <w:szCs w:val="24"/>
                <w:lang w:val="ru-RU"/>
              </w:rPr>
            </w:pPr>
          </w:p>
        </w:tc>
        <w:tc>
          <w:tcPr>
            <w:cnfStyle w:val="000000100000"/>
            <w:tcW w:w="3172" w:type="dxa"/>
          </w:tcPr>
          <w:p w14:paraId="0000004D">
            <w:pPr>
              <w:spacing w:before="240"/>
              <w:jc w:val="both"/>
              <w:rPr>
                <w:rFonts w:cstheme="minorHAnsi"/>
                <w:color w:val="000000" w:themeColor="text1"/>
                <w:sz w:val="24"/>
                <w:szCs w:val="24"/>
                <w:lang w:val="ru-RU"/>
              </w:rPr>
            </w:pPr>
          </w:p>
        </w:tc>
        <w:tc>
          <w:tcPr>
            <w:cnfStyle w:val="000000100000"/>
            <w:tcW w:w="3543" w:type="dxa"/>
          </w:tcPr>
          <w:p w14:paraId="0000004E">
            <w:pPr>
              <w:spacing w:before="240"/>
              <w:jc w:val="both"/>
              <w:rPr>
                <w:rFonts w:cstheme="minorHAnsi"/>
                <w:color w:val="000000" w:themeColor="text1"/>
                <w:sz w:val="24"/>
                <w:szCs w:val="24"/>
                <w:lang w:val="ru-RU"/>
              </w:rPr>
            </w:pPr>
          </w:p>
        </w:tc>
        <w:tc>
          <w:tcPr>
            <w:cnfStyle w:val="000000100000"/>
            <w:tcW w:w="2552" w:type="dxa"/>
          </w:tcPr>
          <w:p w14:paraId="0000004F">
            <w:pPr>
              <w:spacing w:before="240"/>
              <w:jc w:val="both"/>
              <w:rPr>
                <w:rFonts w:cstheme="minorHAnsi"/>
                <w:color w:val="000000" w:themeColor="text1"/>
                <w:sz w:val="24"/>
                <w:szCs w:val="24"/>
                <w:lang w:val="ru-RU"/>
              </w:rPr>
            </w:pPr>
          </w:p>
        </w:tc>
      </w:tr>
      <w:tr>
        <w:trPr>
          <w:jc w:val="center"/>
        </w:trPr>
        <w:tc>
          <w:tcPr>
            <w:cnfStyle w:val="001000010000"/>
            <w:tcW w:w="764" w:type="dxa"/>
          </w:tcPr>
          <w:p w14:paraId="00000050">
            <w:pPr>
              <w:pStyle w:val="ListParagraph"/>
              <w:numPr>
                <w:ilvl w:val="0"/>
                <w:numId w:val="27"/>
              </w:numPr>
              <w:spacing w:before="240"/>
              <w:ind w:left="0" w:firstLine="72"/>
              <w:jc w:val="center"/>
              <w:rPr>
                <w:rFonts w:cstheme="minorHAnsi"/>
                <w:color w:val="000000" w:themeColor="text1"/>
                <w:sz w:val="24"/>
                <w:szCs w:val="24"/>
                <w:lang w:val="ru-RU"/>
              </w:rPr>
            </w:pPr>
          </w:p>
        </w:tc>
        <w:tc>
          <w:tcPr>
            <w:cnfStyle w:val="000000010000"/>
            <w:tcW w:w="3172" w:type="dxa"/>
          </w:tcPr>
          <w:p w14:paraId="00000051">
            <w:pPr>
              <w:spacing w:before="240"/>
              <w:jc w:val="both"/>
              <w:rPr>
                <w:rFonts w:cstheme="minorHAnsi"/>
                <w:color w:val="000000" w:themeColor="text1"/>
                <w:sz w:val="24"/>
                <w:szCs w:val="24"/>
                <w:lang w:val="ru-RU"/>
              </w:rPr>
            </w:pPr>
          </w:p>
        </w:tc>
        <w:tc>
          <w:tcPr>
            <w:cnfStyle w:val="000000010000"/>
            <w:tcW w:w="3543" w:type="dxa"/>
          </w:tcPr>
          <w:p w14:paraId="00000052">
            <w:pPr>
              <w:spacing w:before="240"/>
              <w:jc w:val="both"/>
              <w:rPr>
                <w:rFonts w:cstheme="minorHAnsi"/>
                <w:color w:val="000000" w:themeColor="text1"/>
                <w:sz w:val="24"/>
                <w:szCs w:val="24"/>
                <w:lang w:val="ru-RU"/>
              </w:rPr>
            </w:pPr>
          </w:p>
        </w:tc>
        <w:tc>
          <w:tcPr>
            <w:cnfStyle w:val="000000010000"/>
            <w:tcW w:w="2552" w:type="dxa"/>
          </w:tcPr>
          <w:p w14:paraId="00000053">
            <w:pPr>
              <w:spacing w:before="240"/>
              <w:jc w:val="both"/>
              <w:rPr>
                <w:rFonts w:cstheme="minorHAnsi"/>
                <w:color w:val="000000" w:themeColor="text1"/>
                <w:sz w:val="24"/>
                <w:szCs w:val="24"/>
                <w:lang w:val="ru-RU"/>
              </w:rPr>
            </w:pPr>
          </w:p>
        </w:tc>
      </w:tr>
      <w:tr>
        <w:trPr>
          <w:jc w:val="center"/>
        </w:trPr>
        <w:tc>
          <w:tcPr>
            <w:cnfStyle w:val="001000100000"/>
            <w:tcW w:w="764" w:type="dxa"/>
          </w:tcPr>
          <w:p w14:paraId="00000054">
            <w:pPr>
              <w:pStyle w:val="ListParagraph"/>
              <w:numPr>
                <w:ilvl w:val="0"/>
                <w:numId w:val="27"/>
              </w:numPr>
              <w:spacing w:before="240"/>
              <w:ind w:left="0" w:firstLine="72"/>
              <w:jc w:val="center"/>
              <w:rPr>
                <w:rFonts w:cstheme="minorHAnsi"/>
                <w:color w:val="000000" w:themeColor="text1"/>
                <w:sz w:val="24"/>
                <w:szCs w:val="24"/>
                <w:lang w:val="ru-RU"/>
              </w:rPr>
            </w:pPr>
          </w:p>
        </w:tc>
        <w:tc>
          <w:tcPr>
            <w:cnfStyle w:val="000000100000"/>
            <w:tcW w:w="3172" w:type="dxa"/>
          </w:tcPr>
          <w:p w14:paraId="00000055">
            <w:pPr>
              <w:spacing w:before="240"/>
              <w:jc w:val="both"/>
              <w:rPr>
                <w:rFonts w:cstheme="minorHAnsi"/>
                <w:color w:val="000000" w:themeColor="text1"/>
                <w:sz w:val="24"/>
                <w:szCs w:val="24"/>
                <w:lang w:val="ru-RU"/>
              </w:rPr>
            </w:pPr>
          </w:p>
        </w:tc>
        <w:tc>
          <w:tcPr>
            <w:cnfStyle w:val="000000100000"/>
            <w:tcW w:w="3543" w:type="dxa"/>
          </w:tcPr>
          <w:p w14:paraId="00000056">
            <w:pPr>
              <w:spacing w:before="240"/>
              <w:jc w:val="both"/>
              <w:rPr>
                <w:rFonts w:cstheme="minorHAnsi"/>
                <w:color w:val="000000" w:themeColor="text1"/>
                <w:sz w:val="24"/>
                <w:szCs w:val="24"/>
                <w:lang w:val="ru-RU"/>
              </w:rPr>
            </w:pPr>
          </w:p>
        </w:tc>
        <w:tc>
          <w:tcPr>
            <w:cnfStyle w:val="000000100000"/>
            <w:tcW w:w="2552" w:type="dxa"/>
          </w:tcPr>
          <w:p w14:paraId="00000057">
            <w:pPr>
              <w:spacing w:before="240"/>
              <w:jc w:val="both"/>
              <w:rPr>
                <w:rFonts w:cstheme="minorHAnsi"/>
                <w:color w:val="000000" w:themeColor="text1"/>
                <w:sz w:val="24"/>
                <w:szCs w:val="24"/>
                <w:lang w:val="ru-RU"/>
              </w:rPr>
            </w:pPr>
          </w:p>
        </w:tc>
      </w:tr>
      <w:tr>
        <w:trPr>
          <w:jc w:val="center"/>
        </w:trPr>
        <w:tc>
          <w:tcPr>
            <w:cnfStyle w:val="001000010000"/>
            <w:tcW w:w="764" w:type="dxa"/>
          </w:tcPr>
          <w:p w14:paraId="00000058">
            <w:pPr>
              <w:pStyle w:val="ListParagraph"/>
              <w:numPr>
                <w:ilvl w:val="0"/>
                <w:numId w:val="27"/>
              </w:numPr>
              <w:spacing w:before="240"/>
              <w:ind w:left="0" w:firstLine="72"/>
              <w:jc w:val="center"/>
              <w:rPr>
                <w:rFonts w:cstheme="minorHAnsi"/>
                <w:color w:val="000000" w:themeColor="text1"/>
                <w:sz w:val="24"/>
                <w:szCs w:val="24"/>
                <w:lang w:val="ru-RU"/>
              </w:rPr>
            </w:pPr>
          </w:p>
        </w:tc>
        <w:tc>
          <w:tcPr>
            <w:cnfStyle w:val="000000010000"/>
            <w:tcW w:w="3172" w:type="dxa"/>
          </w:tcPr>
          <w:p w14:paraId="00000059">
            <w:pPr>
              <w:spacing w:before="240"/>
              <w:jc w:val="both"/>
              <w:rPr>
                <w:rFonts w:cstheme="minorHAnsi"/>
                <w:color w:val="000000" w:themeColor="text1"/>
                <w:sz w:val="24"/>
                <w:szCs w:val="24"/>
                <w:lang w:val="ru-RU"/>
              </w:rPr>
            </w:pPr>
          </w:p>
        </w:tc>
        <w:tc>
          <w:tcPr>
            <w:cnfStyle w:val="000000010000"/>
            <w:tcW w:w="3543" w:type="dxa"/>
          </w:tcPr>
          <w:p w14:paraId="0000005A">
            <w:pPr>
              <w:spacing w:before="240"/>
              <w:jc w:val="both"/>
              <w:rPr>
                <w:rFonts w:cstheme="minorHAnsi"/>
                <w:color w:val="000000" w:themeColor="text1"/>
                <w:sz w:val="24"/>
                <w:szCs w:val="24"/>
                <w:lang w:val="ru-RU"/>
              </w:rPr>
            </w:pPr>
          </w:p>
        </w:tc>
        <w:tc>
          <w:tcPr>
            <w:cnfStyle w:val="000000010000"/>
            <w:tcW w:w="2552" w:type="dxa"/>
          </w:tcPr>
          <w:p w14:paraId="0000005B">
            <w:pPr>
              <w:spacing w:before="240"/>
              <w:jc w:val="both"/>
              <w:rPr>
                <w:rFonts w:cstheme="minorHAnsi"/>
                <w:color w:val="000000" w:themeColor="text1"/>
                <w:sz w:val="24"/>
                <w:szCs w:val="24"/>
                <w:lang w:val="ru-RU"/>
              </w:rPr>
            </w:pPr>
          </w:p>
        </w:tc>
      </w:tr>
      <w:tr>
        <w:trPr>
          <w:jc w:val="center"/>
        </w:trPr>
        <w:tc>
          <w:tcPr>
            <w:cnfStyle w:val="001000100000"/>
            <w:tcW w:w="764" w:type="dxa"/>
          </w:tcPr>
          <w:p w14:paraId="0000005C">
            <w:pPr>
              <w:pStyle w:val="ListParagraph"/>
              <w:numPr>
                <w:ilvl w:val="0"/>
                <w:numId w:val="27"/>
              </w:numPr>
              <w:spacing w:before="240"/>
              <w:ind w:left="0" w:firstLine="72"/>
              <w:jc w:val="center"/>
              <w:rPr>
                <w:rFonts w:cstheme="minorHAnsi"/>
                <w:color w:val="000000" w:themeColor="text1"/>
                <w:sz w:val="24"/>
                <w:szCs w:val="24"/>
                <w:lang w:val="ru-RU"/>
              </w:rPr>
            </w:pPr>
          </w:p>
        </w:tc>
        <w:tc>
          <w:tcPr>
            <w:cnfStyle w:val="000000100000"/>
            <w:tcW w:w="3172" w:type="dxa"/>
          </w:tcPr>
          <w:p w14:paraId="0000005D">
            <w:pPr>
              <w:spacing w:before="240"/>
              <w:jc w:val="both"/>
              <w:rPr>
                <w:rFonts w:cstheme="minorHAnsi"/>
                <w:color w:val="000000" w:themeColor="text1"/>
                <w:sz w:val="24"/>
                <w:szCs w:val="24"/>
                <w:lang w:val="ru-RU"/>
              </w:rPr>
            </w:pPr>
          </w:p>
        </w:tc>
        <w:tc>
          <w:tcPr>
            <w:cnfStyle w:val="000000100000"/>
            <w:tcW w:w="3543" w:type="dxa"/>
          </w:tcPr>
          <w:p w14:paraId="0000005E">
            <w:pPr>
              <w:spacing w:before="240"/>
              <w:jc w:val="both"/>
              <w:rPr>
                <w:rFonts w:cstheme="minorHAnsi"/>
                <w:color w:val="000000" w:themeColor="text1"/>
                <w:sz w:val="24"/>
                <w:szCs w:val="24"/>
                <w:lang w:val="ru-RU"/>
              </w:rPr>
            </w:pPr>
          </w:p>
        </w:tc>
        <w:tc>
          <w:tcPr>
            <w:cnfStyle w:val="000000100000"/>
            <w:tcW w:w="2552" w:type="dxa"/>
          </w:tcPr>
          <w:p w14:paraId="0000005F">
            <w:pPr>
              <w:spacing w:before="240"/>
              <w:jc w:val="both"/>
              <w:rPr>
                <w:rFonts w:cstheme="minorHAnsi"/>
                <w:color w:val="000000" w:themeColor="text1"/>
                <w:sz w:val="24"/>
                <w:szCs w:val="24"/>
                <w:lang w:val="ru-RU"/>
              </w:rPr>
            </w:pPr>
          </w:p>
        </w:tc>
      </w:tr>
      <w:tr>
        <w:trPr>
          <w:jc w:val="center"/>
        </w:trPr>
        <w:tc>
          <w:tcPr>
            <w:cnfStyle w:val="001000010000"/>
            <w:tcW w:w="764" w:type="dxa"/>
          </w:tcPr>
          <w:p w14:paraId="00000060">
            <w:pPr>
              <w:pStyle w:val="ListParagraph"/>
              <w:numPr>
                <w:ilvl w:val="0"/>
                <w:numId w:val="27"/>
              </w:numPr>
              <w:spacing w:before="240"/>
              <w:ind w:left="0" w:firstLine="72"/>
              <w:jc w:val="center"/>
              <w:rPr>
                <w:rFonts w:cstheme="minorHAnsi"/>
                <w:color w:val="000000" w:themeColor="text1"/>
                <w:sz w:val="24"/>
                <w:szCs w:val="24"/>
                <w:lang w:val="ru-RU"/>
              </w:rPr>
            </w:pPr>
          </w:p>
        </w:tc>
        <w:tc>
          <w:tcPr>
            <w:cnfStyle w:val="000000010000"/>
            <w:tcW w:w="3172" w:type="dxa"/>
          </w:tcPr>
          <w:p w14:paraId="00000061">
            <w:pPr>
              <w:spacing w:before="240"/>
              <w:jc w:val="both"/>
              <w:rPr>
                <w:rFonts w:cstheme="minorHAnsi"/>
                <w:color w:val="000000" w:themeColor="text1"/>
                <w:sz w:val="24"/>
                <w:szCs w:val="24"/>
                <w:lang w:val="ru-RU"/>
              </w:rPr>
            </w:pPr>
          </w:p>
        </w:tc>
        <w:tc>
          <w:tcPr>
            <w:cnfStyle w:val="000000010000"/>
            <w:tcW w:w="3543" w:type="dxa"/>
          </w:tcPr>
          <w:p w14:paraId="00000062">
            <w:pPr>
              <w:spacing w:before="240"/>
              <w:jc w:val="both"/>
              <w:rPr>
                <w:rFonts w:cstheme="minorHAnsi"/>
                <w:color w:val="000000" w:themeColor="text1"/>
                <w:sz w:val="24"/>
                <w:szCs w:val="24"/>
                <w:lang w:val="ru-RU"/>
              </w:rPr>
            </w:pPr>
          </w:p>
        </w:tc>
        <w:tc>
          <w:tcPr>
            <w:cnfStyle w:val="000000010000"/>
            <w:tcW w:w="2552" w:type="dxa"/>
          </w:tcPr>
          <w:p w14:paraId="00000063">
            <w:pPr>
              <w:spacing w:before="240"/>
              <w:jc w:val="both"/>
              <w:rPr>
                <w:rFonts w:cstheme="minorHAnsi"/>
                <w:color w:val="000000" w:themeColor="text1"/>
                <w:sz w:val="24"/>
                <w:szCs w:val="24"/>
                <w:lang w:val="ru-RU"/>
              </w:rPr>
            </w:pPr>
          </w:p>
        </w:tc>
      </w:tr>
      <w:tr>
        <w:trPr>
          <w:jc w:val="center"/>
        </w:trPr>
        <w:tc>
          <w:tcPr>
            <w:cnfStyle w:val="001000100000"/>
            <w:tcW w:w="764" w:type="dxa"/>
          </w:tcPr>
          <w:p w14:paraId="00000064">
            <w:pPr>
              <w:pStyle w:val="ListParagraph"/>
              <w:numPr>
                <w:ilvl w:val="0"/>
                <w:numId w:val="27"/>
              </w:numPr>
              <w:spacing w:before="240"/>
              <w:ind w:left="0" w:firstLine="72"/>
              <w:jc w:val="center"/>
              <w:rPr>
                <w:rFonts w:cstheme="minorHAnsi"/>
                <w:color w:val="000000" w:themeColor="text1"/>
                <w:sz w:val="24"/>
                <w:szCs w:val="24"/>
                <w:lang w:val="ru-RU"/>
              </w:rPr>
            </w:pPr>
          </w:p>
        </w:tc>
        <w:tc>
          <w:tcPr>
            <w:cnfStyle w:val="000000100000"/>
            <w:tcW w:w="3172" w:type="dxa"/>
          </w:tcPr>
          <w:p w14:paraId="00000065">
            <w:pPr>
              <w:spacing w:before="240"/>
              <w:jc w:val="both"/>
              <w:rPr>
                <w:rFonts w:cstheme="minorHAnsi"/>
                <w:color w:val="000000" w:themeColor="text1"/>
                <w:sz w:val="24"/>
                <w:szCs w:val="24"/>
                <w:lang w:val="ru-RU"/>
              </w:rPr>
            </w:pPr>
          </w:p>
        </w:tc>
        <w:tc>
          <w:tcPr>
            <w:cnfStyle w:val="000000100000"/>
            <w:tcW w:w="3543" w:type="dxa"/>
          </w:tcPr>
          <w:p w14:paraId="00000066">
            <w:pPr>
              <w:spacing w:before="240"/>
              <w:jc w:val="both"/>
              <w:rPr>
                <w:rFonts w:cstheme="minorHAnsi"/>
                <w:color w:val="000000" w:themeColor="text1"/>
                <w:sz w:val="24"/>
                <w:szCs w:val="24"/>
                <w:lang w:val="ru-RU"/>
              </w:rPr>
            </w:pPr>
          </w:p>
        </w:tc>
        <w:tc>
          <w:tcPr>
            <w:cnfStyle w:val="000000100000"/>
            <w:tcW w:w="2552" w:type="dxa"/>
          </w:tcPr>
          <w:p w14:paraId="00000067">
            <w:pPr>
              <w:spacing w:before="240"/>
              <w:jc w:val="both"/>
              <w:rPr>
                <w:rFonts w:cstheme="minorHAnsi"/>
                <w:color w:val="000000" w:themeColor="text1"/>
                <w:sz w:val="24"/>
                <w:szCs w:val="24"/>
                <w:lang w:val="ru-RU"/>
              </w:rPr>
            </w:pPr>
          </w:p>
        </w:tc>
      </w:tr>
      <w:tr>
        <w:trPr>
          <w:jc w:val="center"/>
        </w:trPr>
        <w:tc>
          <w:tcPr>
            <w:cnfStyle w:val="001000010000"/>
            <w:tcW w:w="764" w:type="dxa"/>
          </w:tcPr>
          <w:p w14:paraId="00000068">
            <w:pPr>
              <w:pStyle w:val="ListParagraph"/>
              <w:numPr>
                <w:ilvl w:val="0"/>
                <w:numId w:val="27"/>
              </w:numPr>
              <w:spacing w:before="240"/>
              <w:ind w:left="0" w:firstLine="72"/>
              <w:jc w:val="center"/>
              <w:rPr>
                <w:rFonts w:cstheme="minorHAnsi"/>
                <w:color w:val="000000" w:themeColor="text1"/>
                <w:sz w:val="24"/>
                <w:szCs w:val="24"/>
                <w:lang w:val="ru-RU"/>
              </w:rPr>
            </w:pPr>
          </w:p>
        </w:tc>
        <w:tc>
          <w:tcPr>
            <w:cnfStyle w:val="000000010000"/>
            <w:tcW w:w="3172" w:type="dxa"/>
          </w:tcPr>
          <w:p w14:paraId="00000069">
            <w:pPr>
              <w:spacing w:before="240"/>
              <w:jc w:val="both"/>
              <w:rPr>
                <w:rFonts w:cstheme="minorHAnsi"/>
                <w:color w:val="000000" w:themeColor="text1"/>
                <w:sz w:val="24"/>
                <w:szCs w:val="24"/>
                <w:lang w:val="ru-RU"/>
              </w:rPr>
            </w:pPr>
          </w:p>
        </w:tc>
        <w:tc>
          <w:tcPr>
            <w:cnfStyle w:val="000000010000"/>
            <w:tcW w:w="3543" w:type="dxa"/>
          </w:tcPr>
          <w:p w14:paraId="0000006A">
            <w:pPr>
              <w:spacing w:before="240"/>
              <w:jc w:val="both"/>
              <w:rPr>
                <w:rFonts w:cstheme="minorHAnsi"/>
                <w:color w:val="000000" w:themeColor="text1"/>
                <w:sz w:val="24"/>
                <w:szCs w:val="24"/>
                <w:lang w:val="ru-RU"/>
              </w:rPr>
            </w:pPr>
          </w:p>
        </w:tc>
        <w:tc>
          <w:tcPr>
            <w:cnfStyle w:val="000000010000"/>
            <w:tcW w:w="2552" w:type="dxa"/>
          </w:tcPr>
          <w:p w14:paraId="0000006B">
            <w:pPr>
              <w:spacing w:before="240"/>
              <w:jc w:val="both"/>
              <w:rPr>
                <w:rFonts w:cstheme="minorHAnsi"/>
                <w:color w:val="000000" w:themeColor="text1"/>
                <w:sz w:val="24"/>
                <w:szCs w:val="24"/>
                <w:lang w:val="ru-RU"/>
              </w:rPr>
            </w:pPr>
          </w:p>
        </w:tc>
      </w:tr>
      <w:tr>
        <w:trPr>
          <w:jc w:val="center"/>
        </w:trPr>
        <w:tc>
          <w:tcPr>
            <w:cnfStyle w:val="001000100000"/>
            <w:tcW w:w="764" w:type="dxa"/>
          </w:tcPr>
          <w:p w14:paraId="0000006C">
            <w:pPr>
              <w:pStyle w:val="ListParagraph"/>
              <w:numPr>
                <w:ilvl w:val="0"/>
                <w:numId w:val="27"/>
              </w:numPr>
              <w:spacing w:before="240"/>
              <w:ind w:left="0" w:firstLine="72"/>
              <w:jc w:val="center"/>
              <w:rPr>
                <w:rFonts w:cstheme="minorHAnsi"/>
                <w:color w:val="000000" w:themeColor="text1"/>
                <w:sz w:val="24"/>
                <w:szCs w:val="24"/>
                <w:lang w:val="ru-RU"/>
              </w:rPr>
            </w:pPr>
          </w:p>
        </w:tc>
        <w:tc>
          <w:tcPr>
            <w:cnfStyle w:val="000000100000"/>
            <w:tcW w:w="3172" w:type="dxa"/>
          </w:tcPr>
          <w:p w14:paraId="0000006D">
            <w:pPr>
              <w:spacing w:before="240"/>
              <w:jc w:val="both"/>
              <w:rPr>
                <w:rFonts w:cstheme="minorHAnsi"/>
                <w:color w:val="000000" w:themeColor="text1"/>
                <w:sz w:val="24"/>
                <w:szCs w:val="24"/>
                <w:lang w:val="ru-RU"/>
              </w:rPr>
            </w:pPr>
          </w:p>
        </w:tc>
        <w:tc>
          <w:tcPr>
            <w:cnfStyle w:val="000000100000"/>
            <w:tcW w:w="3543" w:type="dxa"/>
          </w:tcPr>
          <w:p w14:paraId="0000006E">
            <w:pPr>
              <w:spacing w:before="240"/>
              <w:jc w:val="both"/>
              <w:rPr>
                <w:rFonts w:cstheme="minorHAnsi"/>
                <w:color w:val="000000" w:themeColor="text1"/>
                <w:sz w:val="24"/>
                <w:szCs w:val="24"/>
                <w:lang w:val="ru-RU"/>
              </w:rPr>
            </w:pPr>
          </w:p>
        </w:tc>
        <w:tc>
          <w:tcPr>
            <w:cnfStyle w:val="000000100000"/>
            <w:tcW w:w="2552" w:type="dxa"/>
          </w:tcPr>
          <w:p w14:paraId="0000006F">
            <w:pPr>
              <w:spacing w:before="240"/>
              <w:jc w:val="both"/>
              <w:rPr>
                <w:rFonts w:cstheme="minorHAnsi"/>
                <w:color w:val="000000" w:themeColor="text1"/>
                <w:sz w:val="24"/>
                <w:szCs w:val="24"/>
                <w:lang w:val="ru-RU"/>
              </w:rPr>
            </w:pPr>
          </w:p>
        </w:tc>
      </w:tr>
      <w:tr>
        <w:trPr>
          <w:jc w:val="center"/>
        </w:trPr>
        <w:tc>
          <w:tcPr>
            <w:cnfStyle w:val="001000010000"/>
            <w:tcW w:w="764" w:type="dxa"/>
          </w:tcPr>
          <w:p w14:paraId="00000070">
            <w:pPr>
              <w:pStyle w:val="ListParagraph"/>
              <w:numPr>
                <w:ilvl w:val="0"/>
                <w:numId w:val="27"/>
              </w:numPr>
              <w:spacing w:before="240"/>
              <w:ind w:left="0" w:firstLine="72"/>
              <w:jc w:val="center"/>
              <w:rPr>
                <w:rFonts w:cstheme="minorHAnsi"/>
                <w:color w:val="000000" w:themeColor="text1"/>
                <w:sz w:val="24"/>
                <w:szCs w:val="24"/>
                <w:lang w:val="ru-RU"/>
              </w:rPr>
            </w:pPr>
          </w:p>
        </w:tc>
        <w:tc>
          <w:tcPr>
            <w:cnfStyle w:val="000000010000"/>
            <w:tcW w:w="3172" w:type="dxa"/>
          </w:tcPr>
          <w:p w14:paraId="00000071">
            <w:pPr>
              <w:spacing w:before="240"/>
              <w:jc w:val="both"/>
              <w:rPr>
                <w:rFonts w:cstheme="minorHAnsi"/>
                <w:color w:val="000000" w:themeColor="text1"/>
                <w:sz w:val="24"/>
                <w:szCs w:val="24"/>
                <w:lang w:val="ru-RU"/>
              </w:rPr>
            </w:pPr>
          </w:p>
        </w:tc>
        <w:tc>
          <w:tcPr>
            <w:cnfStyle w:val="000000010000"/>
            <w:tcW w:w="3543" w:type="dxa"/>
          </w:tcPr>
          <w:p w14:paraId="00000072">
            <w:pPr>
              <w:spacing w:before="240"/>
              <w:jc w:val="both"/>
              <w:rPr>
                <w:rFonts w:cstheme="minorHAnsi"/>
                <w:color w:val="000000" w:themeColor="text1"/>
                <w:sz w:val="24"/>
                <w:szCs w:val="24"/>
                <w:lang w:val="ru-RU"/>
              </w:rPr>
            </w:pPr>
          </w:p>
        </w:tc>
        <w:tc>
          <w:tcPr>
            <w:cnfStyle w:val="000000010000"/>
            <w:tcW w:w="2552" w:type="dxa"/>
          </w:tcPr>
          <w:p w14:paraId="00000073">
            <w:pPr>
              <w:spacing w:before="240"/>
              <w:jc w:val="both"/>
              <w:rPr>
                <w:rFonts w:cstheme="minorHAnsi"/>
                <w:color w:val="000000" w:themeColor="text1"/>
                <w:sz w:val="24"/>
                <w:szCs w:val="24"/>
                <w:lang w:val="ru-RU"/>
              </w:rPr>
            </w:pPr>
          </w:p>
        </w:tc>
      </w:tr>
      <w:tr>
        <w:trPr>
          <w:jc w:val="center"/>
        </w:trPr>
        <w:tc>
          <w:tcPr>
            <w:cnfStyle w:val="001000100000"/>
            <w:tcW w:w="764" w:type="dxa"/>
          </w:tcPr>
          <w:p w14:paraId="00000074">
            <w:pPr>
              <w:pStyle w:val="ListParagraph"/>
              <w:numPr>
                <w:ilvl w:val="0"/>
                <w:numId w:val="27"/>
              </w:numPr>
              <w:spacing w:before="240"/>
              <w:ind w:left="0" w:firstLine="72"/>
              <w:jc w:val="center"/>
              <w:rPr>
                <w:rFonts w:cstheme="minorHAnsi"/>
                <w:color w:val="000000" w:themeColor="text1"/>
                <w:sz w:val="24"/>
                <w:szCs w:val="24"/>
                <w:lang w:val="ru-RU"/>
              </w:rPr>
            </w:pPr>
          </w:p>
        </w:tc>
        <w:tc>
          <w:tcPr>
            <w:cnfStyle w:val="000000100000"/>
            <w:tcW w:w="3172" w:type="dxa"/>
          </w:tcPr>
          <w:p w14:paraId="00000075">
            <w:pPr>
              <w:spacing w:before="240"/>
              <w:jc w:val="both"/>
              <w:rPr>
                <w:rFonts w:cstheme="minorHAnsi"/>
                <w:color w:val="000000" w:themeColor="text1"/>
                <w:sz w:val="24"/>
                <w:szCs w:val="24"/>
                <w:lang w:val="ru-RU"/>
              </w:rPr>
            </w:pPr>
          </w:p>
        </w:tc>
        <w:tc>
          <w:tcPr>
            <w:cnfStyle w:val="000000100000"/>
            <w:tcW w:w="3543" w:type="dxa"/>
          </w:tcPr>
          <w:p w14:paraId="00000076">
            <w:pPr>
              <w:spacing w:before="240"/>
              <w:jc w:val="both"/>
              <w:rPr>
                <w:rFonts w:cstheme="minorHAnsi"/>
                <w:color w:val="000000" w:themeColor="text1"/>
                <w:sz w:val="24"/>
                <w:szCs w:val="24"/>
                <w:lang w:val="ru-RU"/>
              </w:rPr>
            </w:pPr>
          </w:p>
        </w:tc>
        <w:tc>
          <w:tcPr>
            <w:cnfStyle w:val="000000100000"/>
            <w:tcW w:w="2552" w:type="dxa"/>
          </w:tcPr>
          <w:p w14:paraId="00000077">
            <w:pPr>
              <w:spacing w:before="240"/>
              <w:jc w:val="both"/>
              <w:rPr>
                <w:rFonts w:cstheme="minorHAnsi"/>
                <w:color w:val="000000" w:themeColor="text1"/>
                <w:sz w:val="24"/>
                <w:szCs w:val="24"/>
                <w:lang w:val="ru-RU"/>
              </w:rPr>
            </w:pPr>
          </w:p>
        </w:tc>
      </w:tr>
      <w:tr>
        <w:trPr>
          <w:jc w:val="center"/>
        </w:trPr>
        <w:tc>
          <w:tcPr>
            <w:cnfStyle w:val="001000010000"/>
            <w:tcW w:w="764" w:type="dxa"/>
          </w:tcPr>
          <w:p w14:paraId="00000078">
            <w:pPr>
              <w:pStyle w:val="ListParagraph"/>
              <w:numPr>
                <w:ilvl w:val="0"/>
                <w:numId w:val="27"/>
              </w:numPr>
              <w:spacing w:before="240"/>
              <w:ind w:left="0" w:firstLine="72"/>
              <w:jc w:val="center"/>
              <w:rPr>
                <w:rFonts w:cstheme="minorHAnsi"/>
                <w:color w:val="000000" w:themeColor="text1"/>
                <w:sz w:val="24"/>
                <w:szCs w:val="24"/>
                <w:lang w:val="ru-RU"/>
              </w:rPr>
            </w:pPr>
          </w:p>
        </w:tc>
        <w:tc>
          <w:tcPr>
            <w:cnfStyle w:val="000000010000"/>
            <w:tcW w:w="3172" w:type="dxa"/>
          </w:tcPr>
          <w:p w14:paraId="00000079">
            <w:pPr>
              <w:spacing w:before="240"/>
              <w:jc w:val="both"/>
              <w:rPr>
                <w:rFonts w:cstheme="minorHAnsi"/>
                <w:color w:val="000000" w:themeColor="text1"/>
                <w:sz w:val="24"/>
                <w:szCs w:val="24"/>
                <w:lang w:val="ru-RU"/>
              </w:rPr>
            </w:pPr>
          </w:p>
        </w:tc>
        <w:tc>
          <w:tcPr>
            <w:cnfStyle w:val="000000010000"/>
            <w:tcW w:w="3543" w:type="dxa"/>
          </w:tcPr>
          <w:p w14:paraId="0000007A">
            <w:pPr>
              <w:spacing w:before="240"/>
              <w:jc w:val="both"/>
              <w:rPr>
                <w:rFonts w:cstheme="minorHAnsi"/>
                <w:color w:val="000000" w:themeColor="text1"/>
                <w:sz w:val="24"/>
                <w:szCs w:val="24"/>
                <w:lang w:val="ru-RU"/>
              </w:rPr>
            </w:pPr>
          </w:p>
        </w:tc>
        <w:tc>
          <w:tcPr>
            <w:cnfStyle w:val="000000010000"/>
            <w:tcW w:w="2552" w:type="dxa"/>
          </w:tcPr>
          <w:p w14:paraId="0000007B">
            <w:pPr>
              <w:spacing w:before="240"/>
              <w:jc w:val="both"/>
              <w:rPr>
                <w:rFonts w:cstheme="minorHAnsi"/>
                <w:color w:val="000000" w:themeColor="text1"/>
                <w:sz w:val="24"/>
                <w:szCs w:val="24"/>
                <w:lang w:val="ru-RU"/>
              </w:rPr>
            </w:pPr>
          </w:p>
        </w:tc>
      </w:tr>
      <w:tr>
        <w:trPr>
          <w:jc w:val="center"/>
        </w:trPr>
        <w:tc>
          <w:tcPr>
            <w:cnfStyle w:val="001000100000"/>
            <w:tcW w:w="764" w:type="dxa"/>
          </w:tcPr>
          <w:p w14:paraId="0000007C">
            <w:pPr>
              <w:pStyle w:val="ListParagraph"/>
              <w:numPr>
                <w:ilvl w:val="0"/>
                <w:numId w:val="27"/>
              </w:numPr>
              <w:spacing w:before="240"/>
              <w:ind w:left="0" w:firstLine="72"/>
              <w:jc w:val="center"/>
              <w:rPr>
                <w:rFonts w:cstheme="minorHAnsi"/>
                <w:color w:val="000000" w:themeColor="text1"/>
                <w:sz w:val="24"/>
                <w:szCs w:val="24"/>
                <w:lang w:val="ru-RU"/>
              </w:rPr>
            </w:pPr>
          </w:p>
        </w:tc>
        <w:tc>
          <w:tcPr>
            <w:cnfStyle w:val="000000100000"/>
            <w:tcW w:w="3172" w:type="dxa"/>
          </w:tcPr>
          <w:p w14:paraId="0000007D">
            <w:pPr>
              <w:spacing w:before="240"/>
              <w:jc w:val="both"/>
              <w:rPr>
                <w:rFonts w:cstheme="minorHAnsi"/>
                <w:color w:val="000000" w:themeColor="text1"/>
                <w:sz w:val="24"/>
                <w:szCs w:val="24"/>
                <w:lang w:val="ru-RU"/>
              </w:rPr>
            </w:pPr>
          </w:p>
        </w:tc>
        <w:tc>
          <w:tcPr>
            <w:cnfStyle w:val="000000100000"/>
            <w:tcW w:w="3543" w:type="dxa"/>
          </w:tcPr>
          <w:p w14:paraId="0000007E">
            <w:pPr>
              <w:spacing w:before="240"/>
              <w:jc w:val="both"/>
              <w:rPr>
                <w:rFonts w:cstheme="minorHAnsi"/>
                <w:color w:val="000000" w:themeColor="text1"/>
                <w:sz w:val="24"/>
                <w:szCs w:val="24"/>
                <w:lang w:val="ru-RU"/>
              </w:rPr>
            </w:pPr>
          </w:p>
        </w:tc>
        <w:tc>
          <w:tcPr>
            <w:cnfStyle w:val="000000100000"/>
            <w:tcW w:w="2552" w:type="dxa"/>
          </w:tcPr>
          <w:p w14:paraId="0000007F">
            <w:pPr>
              <w:spacing w:before="240"/>
              <w:jc w:val="both"/>
              <w:rPr>
                <w:rFonts w:cstheme="minorHAnsi"/>
                <w:color w:val="000000" w:themeColor="text1"/>
                <w:sz w:val="24"/>
                <w:szCs w:val="24"/>
                <w:lang w:val="ru-RU"/>
              </w:rPr>
            </w:pPr>
          </w:p>
        </w:tc>
      </w:tr>
      <w:tr>
        <w:trPr>
          <w:jc w:val="center"/>
        </w:trPr>
        <w:tc>
          <w:tcPr>
            <w:cnfStyle w:val="001000010000"/>
            <w:tcW w:w="764" w:type="dxa"/>
          </w:tcPr>
          <w:p w14:paraId="00000080">
            <w:pPr>
              <w:pStyle w:val="ListParagraph"/>
              <w:numPr>
                <w:ilvl w:val="0"/>
                <w:numId w:val="27"/>
              </w:numPr>
              <w:spacing w:before="240"/>
              <w:ind w:left="0" w:firstLine="72"/>
              <w:jc w:val="center"/>
              <w:rPr>
                <w:rFonts w:cstheme="minorHAnsi"/>
                <w:color w:val="000000" w:themeColor="text1"/>
                <w:sz w:val="24"/>
                <w:szCs w:val="24"/>
                <w:lang w:val="ru-RU"/>
              </w:rPr>
            </w:pPr>
          </w:p>
        </w:tc>
        <w:tc>
          <w:tcPr>
            <w:cnfStyle w:val="000000010000"/>
            <w:tcW w:w="3172" w:type="dxa"/>
          </w:tcPr>
          <w:p w14:paraId="00000081">
            <w:pPr>
              <w:spacing w:before="240"/>
              <w:jc w:val="both"/>
              <w:rPr>
                <w:rFonts w:cstheme="minorHAnsi"/>
                <w:color w:val="000000" w:themeColor="text1"/>
                <w:sz w:val="24"/>
                <w:szCs w:val="24"/>
                <w:lang w:val="ru-RU"/>
              </w:rPr>
            </w:pPr>
          </w:p>
        </w:tc>
        <w:tc>
          <w:tcPr>
            <w:cnfStyle w:val="000000010000"/>
            <w:tcW w:w="3543" w:type="dxa"/>
          </w:tcPr>
          <w:p w14:paraId="00000082">
            <w:pPr>
              <w:spacing w:before="240"/>
              <w:jc w:val="both"/>
              <w:rPr>
                <w:rFonts w:cstheme="minorHAnsi"/>
                <w:color w:val="000000" w:themeColor="text1"/>
                <w:sz w:val="24"/>
                <w:szCs w:val="24"/>
                <w:lang w:val="ru-RU"/>
              </w:rPr>
            </w:pPr>
          </w:p>
        </w:tc>
        <w:tc>
          <w:tcPr>
            <w:cnfStyle w:val="000000010000"/>
            <w:tcW w:w="2552" w:type="dxa"/>
          </w:tcPr>
          <w:p w14:paraId="00000083">
            <w:pPr>
              <w:spacing w:before="240"/>
              <w:jc w:val="both"/>
              <w:rPr>
                <w:rFonts w:cstheme="minorHAnsi"/>
                <w:color w:val="000000" w:themeColor="text1"/>
                <w:sz w:val="24"/>
                <w:szCs w:val="24"/>
                <w:lang w:val="ru-RU"/>
              </w:rPr>
            </w:pPr>
          </w:p>
        </w:tc>
      </w:tr>
    </w:tbl>
    <w:p w14:paraId="00000084">
      <w:pPr>
        <w:rPr>
          <w:rFonts w:cstheme="minorHAnsi"/>
          <w:b/>
          <w:bCs/>
          <w:color w:val="c00000"/>
          <w:sz w:val="24"/>
          <w:szCs w:val="24"/>
          <w:lang w:val="ru-RU"/>
        </w:rPr>
        <w:sectPr>
          <w:footerReference w:type="even" r:id="rId16"/>
          <w:pgSz w:w="11907" w:h="16839"/>
          <w:pgMar w:top="851" w:right="567" w:bottom="851" w:left="1418" w:header="720" w:footer="720" w:gutter="0"/>
          <w:pgNumType w:start="1"/>
          <w:cols w:space="720"/>
          <w:titlePg/>
        </w:sectPr>
      </w:pPr>
    </w:p>
    <w:p w14:paraId="00000085">
      <w:pPr>
        <w:pStyle w:val="BodyText"/>
        <w:jc w:val="right"/>
        <w:rPr>
          <w:b/>
          <w:bCs/>
          <w:sz w:val="24"/>
          <w:szCs w:val="24"/>
          <w:highlight w:val="none"/>
        </w:rPr>
      </w:pPr>
      <w:r>
        <w:rPr>
          <w:b/>
          <w:sz w:val="24"/>
          <w:szCs w:val="24"/>
          <w:highlight w:val="none"/>
        </w:rPr>
        <w:t xml:space="preserve"> </w:t>
      </w:r>
      <w:r>
        <w:rPr>
          <w:b/>
          <w:bCs/>
          <w:sz w:val="24"/>
          <w:szCs w:val="24"/>
          <w:highlight w:val="none"/>
        </w:rPr>
        <w:t>УТВЕРЖД</w:t>
      </w:r>
      <w:r>
        <w:rPr>
          <w:b/>
          <w:bCs/>
          <w:sz w:val="24"/>
          <w:szCs w:val="24"/>
          <w:highlight w:val="none"/>
          <w:lang w:val="ru-RU"/>
        </w:rPr>
        <w:t>Е</w:t>
      </w:r>
      <w:r>
        <w:rPr>
          <w:b/>
          <w:bCs/>
          <w:sz w:val="24"/>
          <w:szCs w:val="24"/>
          <w:highlight w:val="none"/>
          <w:lang w:val="ru-RU"/>
        </w:rPr>
        <w:t>НО</w:t>
      </w:r>
      <w:r>
        <w:rPr>
          <w:b/>
          <w:bCs/>
          <w:sz w:val="24"/>
          <w:szCs w:val="24"/>
          <w:highlight w:val="none"/>
        </w:rPr>
        <w:t>:</w:t>
      </w:r>
    </w:p>
    <w:p w14:paraId="00000086">
      <w:pPr>
        <w:pStyle w:val="ConsNormal"/>
        <w:jc w:val="right"/>
        <w:rPr>
          <w:rFonts w:ascii="Times New Roman" w:cs="Times New Roman" w:eastAsia="Times New Roman" w:hAnsi="Times New Roman"/>
          <w:sz w:val="24"/>
          <w:szCs w:val="24"/>
          <w:highlight w:val="none"/>
          <w:lang w:val="ru-RU"/>
        </w:rPr>
      </w:pPr>
      <w:r>
        <w:rPr>
          <w:rFonts w:ascii="Times New Roman" w:cs="Times New Roman" w:hAnsi="Times New Roman"/>
          <w:bCs/>
          <w:sz w:val="24"/>
          <w:szCs w:val="24"/>
          <w:highlight w:val="none"/>
        </w:rPr>
        <w:t xml:space="preserve">                                                                     </w:t>
      </w:r>
      <w:r>
        <w:rPr>
          <w:rFonts w:ascii="Times New Roman" w:cs="Times New Roman" w:hAnsi="Times New Roman"/>
          <w:bCs/>
          <w:sz w:val="24"/>
          <w:szCs w:val="24"/>
          <w:highlight w:val="none"/>
          <w:lang w:val="ru-RU"/>
        </w:rPr>
        <w:t>П</w:t>
      </w:r>
      <w:r>
        <w:rPr>
          <w:rFonts w:ascii="Times New Roman" w:cs="Times New Roman" w:hAnsi="Times New Roman"/>
          <w:bCs/>
          <w:sz w:val="24"/>
          <w:szCs w:val="24"/>
          <w:highlight w:val="none"/>
        </w:rPr>
        <w:t>риказ</w:t>
      </w:r>
      <w:r>
        <w:rPr>
          <w:rFonts w:ascii="Times New Roman" w:cs="Times New Roman" w:hAnsi="Times New Roman"/>
          <w:bCs/>
          <w:sz w:val="24"/>
          <w:szCs w:val="24"/>
          <w:highlight w:val="none"/>
          <w:lang w:val="ru-RU"/>
        </w:rPr>
        <w:t>ом</w:t>
      </w:r>
      <w:r>
        <w:rPr>
          <w:rFonts w:ascii="Times New Roman" w:cs="Times New Roman" w:hAnsi="Times New Roman"/>
          <w:bCs/>
          <w:sz w:val="24"/>
          <w:szCs w:val="24"/>
          <w:highlight w:val="none"/>
        </w:rPr>
        <w:t xml:space="preserve"> </w:t>
      </w:r>
      <w:r>
        <w:rPr>
          <w:rFonts w:ascii="Times New Roman" w:cs="Times New Roman" w:hAnsi="Times New Roman"/>
          <w:bCs/>
          <w:sz w:val="24"/>
          <w:szCs w:val="24"/>
          <w:highlight w:val="none"/>
          <w:lang w:val="ru-RU"/>
        </w:rPr>
        <w:t>ИП Шмелева Н.В.</w:t>
      </w:r>
    </w:p>
    <w:p w14:paraId="00000087">
      <w:pPr>
        <w:pStyle w:val="ConsNormal"/>
        <w:jc w:val="right"/>
        <w:rPr>
          <w:rFonts w:ascii="Times New Roman" w:cs="Times New Roman" w:eastAsia="Times New Roman" w:hAnsi="Times New Roman"/>
          <w:sz w:val="24"/>
          <w:szCs w:val="24"/>
          <w:highlight w:val="none"/>
          <w:lang w:val="ru-RU"/>
        </w:rPr>
      </w:pPr>
      <w:r>
        <w:rPr>
          <w:rFonts w:ascii="Times New Roman" w:cs="Times New Roman" w:eastAsia="Times New Roman" w:hAnsi="Times New Roman"/>
          <w:sz w:val="24"/>
          <w:szCs w:val="24"/>
          <w:highlight w:val="none"/>
          <w:lang w:val="ru-RU"/>
        </w:rPr>
        <w:t>от 27.02.2026 г. № _____</w:t>
      </w:r>
    </w:p>
    <w:p w14:paraId="00000088">
      <w:pPr>
        <w:pStyle w:val="ConsNormal"/>
        <w:jc w:val="right"/>
        <w:rPr>
          <w:rFonts w:ascii="Times New Roman" w:cs="Times New Roman" w:eastAsia="Times New Roman" w:hAnsi="Times New Roman"/>
          <w:sz w:val="24"/>
          <w:szCs w:val="24"/>
          <w:highlight w:val="none"/>
          <w:lang w:val="ru-RU"/>
        </w:rPr>
      </w:pPr>
    </w:p>
    <w:p w14:paraId="00000089">
      <w:pPr>
        <w:pStyle w:val="ConsNormal"/>
        <w:jc w:val="right"/>
        <w:rPr>
          <w:rFonts w:ascii="Times New Roman" w:cs="Times New Roman" w:eastAsia="Times New Roman" w:hAnsi="Times New Roman"/>
          <w:sz w:val="24"/>
          <w:szCs w:val="24"/>
          <w:highlight w:val="none"/>
          <w:lang w:val="ru-RU"/>
        </w:rPr>
      </w:pPr>
      <w:r>
        <w:rPr>
          <w:rFonts w:ascii="Times New Roman" w:cs="Times New Roman" w:eastAsia="Times New Roman" w:hAnsi="Times New Roman"/>
          <w:sz w:val="24"/>
          <w:szCs w:val="24"/>
          <w:highlight w:val="none"/>
          <w:lang w:val="ru-RU"/>
        </w:rPr>
        <w:t xml:space="preserve">_____________________ </w:t>
      </w:r>
      <w:r>
        <w:rPr>
          <w:rFonts w:ascii="Times New Roman" w:cs="Times New Roman" w:eastAsia="Times New Roman" w:hAnsi="Times New Roman"/>
          <w:sz w:val="24"/>
          <w:szCs w:val="24"/>
          <w:highlight w:val="none"/>
          <w:lang w:val="ru-RU"/>
        </w:rPr>
        <w:t>Н.В</w:t>
      </w:r>
      <w:r>
        <w:rPr>
          <w:rFonts w:ascii="Times New Roman" w:cs="Times New Roman" w:eastAsia="Times New Roman" w:hAnsi="Times New Roman"/>
          <w:sz w:val="24"/>
          <w:szCs w:val="24"/>
          <w:highlight w:val="none"/>
          <w:lang w:val="ru-RU"/>
        </w:rPr>
        <w:t>. Шмелев</w:t>
      </w:r>
    </w:p>
    <w:p w14:paraId="0000008A">
      <w:pPr>
        <w:spacing w:before="0" w:after="0"/>
        <w:jc w:val="both"/>
        <w:rPr>
          <w:rFonts w:ascii="Times New Roman" w:cs="Times New Roman" w:hAnsi="Times New Roman"/>
          <w:b/>
          <w:bCs/>
          <w:color w:val="000000" w:themeColor="text1"/>
          <w:sz w:val="24"/>
          <w:szCs w:val="24"/>
          <w:lang w:val="ru-RU"/>
        </w:rPr>
      </w:pPr>
    </w:p>
    <w:p w14:paraId="0000008B">
      <w:pPr>
        <w:spacing w:before="0" w:after="0"/>
        <w:jc w:val="center"/>
        <w:rPr>
          <w:rFonts w:ascii="Times New Roman" w:cs="Times New Roman" w:hAnsi="Times New Roman"/>
          <w:color w:val="000000" w:themeColor="text1"/>
          <w:sz w:val="28"/>
          <w:szCs w:val="28"/>
          <w:lang w:val="ru-RU"/>
        </w:rPr>
      </w:pPr>
      <w:r>
        <w:rPr>
          <w:rFonts w:ascii="Times New Roman" w:cs="Times New Roman" w:hAnsi="Times New Roman"/>
          <w:b/>
          <w:bCs/>
          <w:color w:val="000000" w:themeColor="text1"/>
          <w:sz w:val="28"/>
          <w:szCs w:val="28"/>
          <w:lang w:val="ru-RU"/>
        </w:rPr>
        <w:t>ПРАВИЛА</w:t>
      </w:r>
      <w:r>
        <w:rPr>
          <w:rFonts w:ascii="Times New Roman" w:cs="Times New Roman" w:hAnsi="Times New Roman"/>
          <w:color w:val="000000" w:themeColor="text1"/>
          <w:sz w:val="28"/>
          <w:szCs w:val="28"/>
          <w:lang w:val="ru-RU"/>
        </w:rPr>
        <w:t xml:space="preserve"> </w:t>
      </w:r>
    </w:p>
    <w:p w14:paraId="0000008C">
      <w:pPr>
        <w:spacing w:before="0" w:after="0"/>
        <w:jc w:val="center"/>
        <w:rPr>
          <w:rFonts w:ascii="Times New Roman" w:cs="Times New Roman" w:hAnsi="Times New Roman"/>
          <w:b/>
          <w:bCs/>
          <w:color w:val="000000" w:themeColor="text1"/>
          <w:sz w:val="28"/>
          <w:szCs w:val="28"/>
          <w:lang w:val="ru-RU"/>
        </w:rPr>
      </w:pPr>
      <w:r>
        <w:rPr>
          <w:rFonts w:ascii="Times New Roman" w:cs="Times New Roman" w:hAnsi="Times New Roman"/>
          <w:b/>
          <w:bCs/>
          <w:color w:val="000000" w:themeColor="text1"/>
          <w:sz w:val="28"/>
          <w:szCs w:val="28"/>
          <w:lang w:val="ru-RU"/>
        </w:rPr>
        <w:t>внутреннего трудового распорядка</w:t>
      </w:r>
      <w:r>
        <w:rPr>
          <w:rFonts w:ascii="Times New Roman" w:cs="Times New Roman" w:hAnsi="Times New Roman"/>
          <w:b/>
          <w:bCs/>
          <w:color w:val="000000" w:themeColor="text1"/>
          <w:sz w:val="28"/>
          <w:szCs w:val="28"/>
          <w:lang w:val="ru-RU"/>
        </w:rPr>
        <w:t xml:space="preserve"> </w:t>
      </w:r>
    </w:p>
    <w:p w14:paraId="0000008D">
      <w:pPr>
        <w:spacing w:before="240" w:after="240"/>
        <w:ind w:firstLine="709"/>
        <w:jc w:val="center"/>
        <w:rPr>
          <w:rFonts w:ascii="Times New Roman" w:cs="Times New Roman" w:hAnsi="Times New Roman"/>
          <w:color w:val="000000" w:themeColor="text1"/>
          <w:sz w:val="24"/>
          <w:szCs w:val="24"/>
          <w:lang w:val="ru-RU"/>
        </w:rPr>
      </w:pPr>
      <w:r>
        <w:rPr>
          <w:rFonts w:ascii="Times New Roman" w:cs="Times New Roman" w:hAnsi="Times New Roman"/>
          <w:b/>
          <w:bCs/>
          <w:color w:val="000000" w:themeColor="text1"/>
          <w:sz w:val="24"/>
          <w:szCs w:val="24"/>
          <w:lang w:val="ru-RU"/>
        </w:rPr>
        <w:t>1. Общие положения</w:t>
      </w:r>
    </w:p>
    <w:p w14:paraId="0000008E">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 xml:space="preserve">1.1. Настоящие Правила внутреннего трудового распорядка </w:t>
      </w:r>
      <w:r>
        <w:rPr>
          <w:rFonts w:ascii="Times New Roman" w:cs="Times New Roman" w:hAnsi="Times New Roman"/>
          <w:color w:val="000000" w:themeColor="text1"/>
          <w:sz w:val="24"/>
          <w:szCs w:val="24"/>
          <w:lang w:val="ru-RU"/>
        </w:rPr>
        <w:t xml:space="preserve">у индивидуального предпринимателя </w:t>
      </w:r>
      <w:r>
        <w:rPr>
          <w:rFonts w:ascii="Times New Roman" w:cs="Times New Roman" w:hAnsi="Times New Roman"/>
          <w:color w:val="000000" w:themeColor="text1"/>
          <w:sz w:val="24"/>
          <w:szCs w:val="24"/>
          <w:lang w:val="ru-RU"/>
        </w:rPr>
        <w:t>Шмелев</w:t>
      </w:r>
      <w:r>
        <w:rPr>
          <w:rFonts w:ascii="Times New Roman" w:cs="Times New Roman" w:hAnsi="Times New Roman"/>
          <w:color w:val="000000" w:themeColor="text1"/>
          <w:sz w:val="24"/>
          <w:szCs w:val="24"/>
          <w:lang w:val="ru-RU"/>
        </w:rPr>
        <w:t>а</w:t>
      </w:r>
      <w:r>
        <w:rPr>
          <w:rFonts w:ascii="Times New Roman" w:cs="Times New Roman" w:hAnsi="Times New Roman"/>
          <w:color w:val="000000" w:themeColor="text1"/>
          <w:sz w:val="24"/>
          <w:szCs w:val="24"/>
          <w:lang w:val="ru-RU"/>
        </w:rPr>
        <w:t xml:space="preserve"> Нил</w:t>
      </w:r>
      <w:r>
        <w:rPr>
          <w:rFonts w:ascii="Times New Roman" w:cs="Times New Roman" w:hAnsi="Times New Roman"/>
          <w:color w:val="000000" w:themeColor="text1"/>
          <w:sz w:val="24"/>
          <w:szCs w:val="24"/>
          <w:lang w:val="ru-RU"/>
        </w:rPr>
        <w:t>а</w:t>
      </w:r>
      <w:r>
        <w:rPr>
          <w:rFonts w:ascii="Times New Roman" w:cs="Times New Roman" w:hAnsi="Times New Roman"/>
          <w:color w:val="000000" w:themeColor="text1"/>
          <w:sz w:val="24"/>
          <w:szCs w:val="24"/>
          <w:lang w:val="ru-RU"/>
        </w:rPr>
        <w:t xml:space="preserve"> Валерьевич</w:t>
      </w:r>
      <w:r>
        <w:rPr>
          <w:rFonts w:ascii="Times New Roman" w:cs="Times New Roman" w:hAnsi="Times New Roman"/>
          <w:color w:val="000000" w:themeColor="text1"/>
          <w:sz w:val="24"/>
          <w:szCs w:val="24"/>
          <w:lang w:val="ru-RU"/>
        </w:rPr>
        <w:t>а</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под коммерческим обозначением Гимнастический центр IGYM</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(далее – Правила) разработаны в соответствии с Трудовым кодексом и иными нормативн</w:t>
      </w:r>
      <w:r>
        <w:rPr>
          <w:rFonts w:ascii="Times New Roman" w:cs="Times New Roman" w:hAnsi="Times New Roman"/>
          <w:color w:val="000000" w:themeColor="text1"/>
          <w:sz w:val="24"/>
          <w:szCs w:val="24"/>
          <w:lang w:val="ru-RU"/>
        </w:rPr>
        <w:t xml:space="preserve">ыми </w:t>
      </w:r>
      <w:r>
        <w:rPr>
          <w:rFonts w:ascii="Times New Roman" w:cs="Times New Roman" w:hAnsi="Times New Roman"/>
          <w:color w:val="000000" w:themeColor="text1"/>
          <w:sz w:val="24"/>
          <w:szCs w:val="24"/>
          <w:lang w:val="ru-RU"/>
        </w:rPr>
        <w:t>правовыми актами Российской Федерации.</w:t>
      </w:r>
    </w:p>
    <w:p w14:paraId="0000008F">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1.2. Настоящие Правила определяют порядок приема и увольнения работников, основные права и обязанности работника и работодателя,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w:t>
      </w:r>
      <w:r>
        <w:rPr>
          <w:rFonts w:ascii="Times New Roman" w:cs="Times New Roman" w:hAnsi="Times New Roman"/>
          <w:color w:val="000000" w:themeColor="text1"/>
          <w:sz w:val="24"/>
          <w:szCs w:val="24"/>
          <w:lang w:val="ru-RU"/>
        </w:rPr>
        <w:t>р</w:t>
      </w:r>
      <w:r>
        <w:rPr>
          <w:rFonts w:ascii="Times New Roman" w:cs="Times New Roman" w:hAnsi="Times New Roman"/>
          <w:color w:val="000000" w:themeColor="text1"/>
          <w:sz w:val="24"/>
          <w:szCs w:val="24"/>
          <w:lang w:val="ru-RU"/>
        </w:rPr>
        <w:t xml:space="preserve">удовых отношений </w:t>
      </w:r>
      <w:r>
        <w:rPr>
          <w:rFonts w:ascii="Times New Roman" w:cs="Times New Roman" w:hAnsi="Times New Roman"/>
          <w:color w:val="000000" w:themeColor="text1"/>
          <w:sz w:val="24"/>
          <w:szCs w:val="24"/>
          <w:lang w:val="ru-RU"/>
        </w:rPr>
        <w:t xml:space="preserve">у индивидуального предпринимателя </w:t>
      </w:r>
      <w:r>
        <w:rPr>
          <w:rFonts w:ascii="Times New Roman" w:cs="Times New Roman" w:hAnsi="Times New Roman"/>
          <w:color w:val="000000" w:themeColor="text1"/>
          <w:sz w:val="24"/>
          <w:szCs w:val="24"/>
          <w:lang w:val="ru-RU"/>
        </w:rPr>
        <w:t>Шмелева Нила Валерьевича</w:t>
      </w:r>
      <w:r>
        <w:rPr>
          <w:rFonts w:ascii="Times New Roman" w:cs="Times New Roman" w:hAnsi="Times New Roman"/>
          <w:color w:val="000000" w:themeColor="text1"/>
          <w:sz w:val="24"/>
          <w:szCs w:val="24"/>
          <w:lang w:val="ru-RU"/>
        </w:rPr>
        <w:t>.</w:t>
      </w:r>
    </w:p>
    <w:p w14:paraId="00000090">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1.3. Цель настоящих Правил</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укрепление трудовой дисциплины, обеспечение соблюдения требований законодательства и рационального использования рабочего</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 xml:space="preserve">времени </w:t>
      </w:r>
      <w:r>
        <w:rPr>
          <w:rFonts w:ascii="Times New Roman" w:cs="Times New Roman" w:hAnsi="Times New Roman"/>
          <w:color w:val="000000" w:themeColor="text1"/>
          <w:sz w:val="24"/>
          <w:szCs w:val="24"/>
          <w:lang w:val="ru-RU"/>
        </w:rPr>
        <w:t xml:space="preserve">у индивидуального предпринимателя </w:t>
      </w:r>
      <w:r>
        <w:rPr>
          <w:rFonts w:ascii="Times New Roman" w:cs="Times New Roman" w:hAnsi="Times New Roman"/>
          <w:color w:val="000000" w:themeColor="text1"/>
          <w:sz w:val="24"/>
          <w:szCs w:val="24"/>
          <w:lang w:val="ru-RU"/>
        </w:rPr>
        <w:t>Шмелева Нила Валерьевича</w:t>
      </w:r>
      <w:r>
        <w:rPr>
          <w:rFonts w:ascii="Times New Roman" w:cs="Times New Roman" w:hAnsi="Times New Roman"/>
          <w:color w:val="000000" w:themeColor="text1"/>
          <w:sz w:val="24"/>
          <w:szCs w:val="24"/>
          <w:lang w:val="ru-RU"/>
        </w:rPr>
        <w:t>.</w:t>
      </w:r>
    </w:p>
    <w:p w14:paraId="00000091">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1.4. Настоящие Правила являются обязательными для всех работников</w:t>
      </w:r>
      <w:r>
        <w:rPr>
          <w:rFonts w:ascii="Times New Roman" w:cs="Times New Roman" w:hAnsi="Times New Roman"/>
          <w:color w:val="000000" w:themeColor="text1"/>
          <w:sz w:val="24"/>
          <w:szCs w:val="24"/>
          <w:lang w:val="ru-RU"/>
        </w:rPr>
        <w:t>, работающих</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 xml:space="preserve">у индивидуального предпринимателя </w:t>
      </w:r>
      <w:r>
        <w:rPr>
          <w:rFonts w:ascii="Times New Roman" w:cs="Times New Roman" w:hAnsi="Times New Roman"/>
          <w:color w:val="000000" w:themeColor="text1"/>
          <w:sz w:val="24"/>
          <w:szCs w:val="24"/>
          <w:lang w:val="ru-RU"/>
        </w:rPr>
        <w:t>Шмелева Нила Валерьевича</w:t>
      </w:r>
      <w:r>
        <w:rPr>
          <w:rFonts w:ascii="Times New Roman" w:cs="Times New Roman" w:hAnsi="Times New Roman"/>
          <w:color w:val="000000" w:themeColor="text1"/>
          <w:sz w:val="24"/>
          <w:szCs w:val="24"/>
          <w:lang w:val="ru-RU"/>
        </w:rPr>
        <w:t>. Все работники организации</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должны быть ознакомлены с</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настоящими Правилами под подпись.</w:t>
      </w:r>
    </w:p>
    <w:p w14:paraId="00000092">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1.5.</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Настоящие Правила и изменения к ним</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 xml:space="preserve">утверждаются </w:t>
      </w:r>
      <w:r>
        <w:rPr>
          <w:rFonts w:ascii="Times New Roman" w:cs="Times New Roman" w:hAnsi="Times New Roman"/>
          <w:color w:val="000000" w:themeColor="text1"/>
          <w:sz w:val="24"/>
          <w:szCs w:val="24"/>
          <w:lang w:val="ru-RU"/>
        </w:rPr>
        <w:t xml:space="preserve">приказом индивидуального предпринимателя </w:t>
      </w:r>
      <w:r>
        <w:rPr>
          <w:rFonts w:ascii="Times New Roman" w:cs="Times New Roman" w:hAnsi="Times New Roman"/>
          <w:color w:val="000000" w:themeColor="text1"/>
          <w:sz w:val="24"/>
          <w:szCs w:val="24"/>
          <w:lang w:val="ru-RU"/>
        </w:rPr>
        <w:t>Шмелева Нила Валерьевича</w:t>
      </w:r>
      <w:r>
        <w:rPr>
          <w:rFonts w:ascii="Times New Roman" w:cs="Times New Roman" w:hAnsi="Times New Roman"/>
          <w:color w:val="000000" w:themeColor="text1"/>
          <w:sz w:val="24"/>
          <w:szCs w:val="24"/>
          <w:lang w:val="ru-RU"/>
        </w:rPr>
        <w:t>.</w:t>
      </w:r>
    </w:p>
    <w:p w14:paraId="00000093">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 xml:space="preserve">1.6. Настоящие Правила вступают в силу со дня их утверждения </w:t>
      </w:r>
      <w:r>
        <w:rPr>
          <w:rFonts w:ascii="Times New Roman" w:cs="Times New Roman" w:hAnsi="Times New Roman"/>
          <w:color w:val="000000" w:themeColor="text1"/>
          <w:sz w:val="24"/>
          <w:szCs w:val="24"/>
          <w:lang w:val="ru-RU"/>
        </w:rPr>
        <w:t xml:space="preserve">индивидуального предпринимателя </w:t>
      </w:r>
      <w:r>
        <w:rPr>
          <w:rFonts w:ascii="Times New Roman" w:cs="Times New Roman" w:hAnsi="Times New Roman"/>
          <w:color w:val="000000" w:themeColor="text1"/>
          <w:sz w:val="24"/>
          <w:szCs w:val="24"/>
          <w:lang w:val="ru-RU"/>
        </w:rPr>
        <w:t>Шмелев</w:t>
      </w:r>
      <w:r>
        <w:rPr>
          <w:rFonts w:ascii="Times New Roman" w:cs="Times New Roman" w:hAnsi="Times New Roman"/>
          <w:color w:val="000000" w:themeColor="text1"/>
          <w:sz w:val="24"/>
          <w:szCs w:val="24"/>
          <w:lang w:val="ru-RU"/>
        </w:rPr>
        <w:t>ым</w:t>
      </w:r>
      <w:r>
        <w:rPr>
          <w:rFonts w:ascii="Times New Roman" w:cs="Times New Roman" w:hAnsi="Times New Roman"/>
          <w:color w:val="000000" w:themeColor="text1"/>
          <w:sz w:val="24"/>
          <w:szCs w:val="24"/>
          <w:lang w:val="ru-RU"/>
        </w:rPr>
        <w:t xml:space="preserve"> Нил</w:t>
      </w:r>
      <w:r>
        <w:rPr>
          <w:rFonts w:ascii="Times New Roman" w:cs="Times New Roman" w:hAnsi="Times New Roman"/>
          <w:color w:val="000000" w:themeColor="text1"/>
          <w:sz w:val="24"/>
          <w:szCs w:val="24"/>
          <w:lang w:val="ru-RU"/>
        </w:rPr>
        <w:t>ом</w:t>
      </w:r>
      <w:r>
        <w:rPr>
          <w:rFonts w:ascii="Times New Roman" w:cs="Times New Roman" w:hAnsi="Times New Roman"/>
          <w:color w:val="000000" w:themeColor="text1"/>
          <w:sz w:val="24"/>
          <w:szCs w:val="24"/>
          <w:lang w:val="ru-RU"/>
        </w:rPr>
        <w:t xml:space="preserve"> Валерьевич</w:t>
      </w:r>
      <w:r>
        <w:rPr>
          <w:rFonts w:ascii="Times New Roman" w:cs="Times New Roman" w:hAnsi="Times New Roman"/>
          <w:color w:val="000000" w:themeColor="text1"/>
          <w:sz w:val="24"/>
          <w:szCs w:val="24"/>
          <w:lang w:val="ru-RU"/>
        </w:rPr>
        <w:t xml:space="preserve">ем </w:t>
      </w:r>
      <w:r>
        <w:rPr>
          <w:rFonts w:ascii="Times New Roman" w:cs="Times New Roman" w:hAnsi="Times New Roman"/>
          <w:color w:val="000000" w:themeColor="text1"/>
          <w:sz w:val="24"/>
          <w:szCs w:val="24"/>
          <w:lang w:val="ru-RU"/>
        </w:rPr>
        <w:t>и действуют</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бессрочно до принятия новых Правил.</w:t>
      </w:r>
    </w:p>
    <w:p w14:paraId="00000094">
      <w:pPr>
        <w:spacing w:before="240" w:after="240"/>
        <w:ind w:firstLine="709"/>
        <w:jc w:val="center"/>
        <w:rPr>
          <w:rFonts w:ascii="Times New Roman" w:cs="Times New Roman" w:hAnsi="Times New Roman"/>
          <w:color w:val="000000" w:themeColor="text1"/>
          <w:sz w:val="24"/>
          <w:szCs w:val="24"/>
          <w:lang w:val="ru-RU"/>
        </w:rPr>
      </w:pPr>
      <w:r>
        <w:rPr>
          <w:rFonts w:ascii="Times New Roman" w:cs="Times New Roman" w:hAnsi="Times New Roman"/>
          <w:b/>
          <w:bCs/>
          <w:color w:val="000000" w:themeColor="text1"/>
          <w:sz w:val="24"/>
          <w:szCs w:val="24"/>
          <w:lang w:val="ru-RU"/>
        </w:rPr>
        <w:t>2. Порядок приема, перевода</w:t>
      </w:r>
      <w:r>
        <w:rPr>
          <w:rFonts w:ascii="Times New Roman" w:cs="Times New Roman" w:hAnsi="Times New Roman"/>
          <w:b/>
          <w:bCs/>
          <w:color w:val="000000" w:themeColor="text1"/>
          <w:sz w:val="24"/>
          <w:szCs w:val="24"/>
          <w:lang w:val="ru-RU"/>
        </w:rPr>
        <w:t xml:space="preserve"> </w:t>
      </w:r>
      <w:r>
        <w:rPr>
          <w:rFonts w:ascii="Times New Roman" w:cs="Times New Roman" w:hAnsi="Times New Roman"/>
          <w:b/>
          <w:bCs/>
          <w:color w:val="000000" w:themeColor="text1"/>
          <w:sz w:val="24"/>
          <w:szCs w:val="24"/>
          <w:lang w:val="ru-RU"/>
        </w:rPr>
        <w:t>и увольнения работников</w:t>
      </w:r>
    </w:p>
    <w:p w14:paraId="00000095">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 xml:space="preserve">2.1. Трудовые отношения возникают между работником и </w:t>
      </w:r>
      <w:r>
        <w:rPr>
          <w:rFonts w:ascii="Times New Roman" w:cs="Times New Roman" w:hAnsi="Times New Roman"/>
          <w:color w:val="000000" w:themeColor="text1"/>
          <w:sz w:val="24"/>
          <w:szCs w:val="24"/>
          <w:lang w:val="ru-RU"/>
        </w:rPr>
        <w:t xml:space="preserve">индивидуальным предпринимателем </w:t>
      </w:r>
      <w:r>
        <w:rPr>
          <w:rFonts w:ascii="Times New Roman" w:cs="Times New Roman" w:hAnsi="Times New Roman"/>
          <w:color w:val="000000" w:themeColor="text1"/>
          <w:sz w:val="24"/>
          <w:szCs w:val="24"/>
          <w:lang w:val="ru-RU"/>
        </w:rPr>
        <w:t xml:space="preserve">Шмелевым Нилом Валерьевичем </w:t>
      </w:r>
      <w:r>
        <w:rPr>
          <w:rFonts w:ascii="Times New Roman" w:cs="Times New Roman" w:hAnsi="Times New Roman"/>
          <w:color w:val="000000" w:themeColor="text1"/>
          <w:sz w:val="24"/>
          <w:szCs w:val="24"/>
          <w:lang w:val="ru-RU"/>
        </w:rPr>
        <w:t xml:space="preserve">(далее – </w:t>
      </w:r>
      <w:r>
        <w:rPr>
          <w:rFonts w:ascii="Times New Roman" w:cs="Times New Roman" w:hAnsi="Times New Roman"/>
          <w:color w:val="000000" w:themeColor="text1"/>
          <w:sz w:val="24"/>
          <w:szCs w:val="24"/>
          <w:lang w:val="ru-RU"/>
        </w:rPr>
        <w:t>работодателем</w:t>
      </w:r>
      <w:r>
        <w:rPr>
          <w:rFonts w:ascii="Times New Roman" w:cs="Times New Roman" w:hAnsi="Times New Roman"/>
          <w:color w:val="000000" w:themeColor="text1"/>
          <w:sz w:val="24"/>
          <w:szCs w:val="24"/>
          <w:lang w:val="ru-RU"/>
        </w:rPr>
        <w:t>)</w:t>
      </w:r>
      <w:r>
        <w:rPr>
          <w:rFonts w:ascii="Times New Roman" w:cs="Times New Roman" w:hAnsi="Times New Roman"/>
          <w:color w:val="000000" w:themeColor="text1"/>
          <w:sz w:val="24"/>
          <w:szCs w:val="24"/>
          <w:lang w:val="ru-RU"/>
        </w:rPr>
        <w:t xml:space="preserve"> на основании трудового договора, который заключается в соответствии с Трудовым кодексом</w:t>
      </w:r>
      <w:r>
        <w:rPr>
          <w:rFonts w:ascii="Times New Roman" w:cs="Times New Roman" w:hAnsi="Times New Roman"/>
          <w:color w:val="000000" w:themeColor="text1"/>
          <w:sz w:val="24"/>
          <w:szCs w:val="24"/>
          <w:lang w:val="ru-RU"/>
        </w:rPr>
        <w:t xml:space="preserve"> Российской Федерации</w:t>
      </w:r>
      <w:r>
        <w:rPr>
          <w:rFonts w:ascii="Times New Roman" w:cs="Times New Roman" w:hAnsi="Times New Roman"/>
          <w:color w:val="000000" w:themeColor="text1"/>
          <w:sz w:val="24"/>
          <w:szCs w:val="24"/>
          <w:lang w:val="ru-RU"/>
        </w:rPr>
        <w:t>.</w:t>
      </w:r>
    </w:p>
    <w:p w14:paraId="00000096">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2.2. При заключении трудового договора на работу лицо обязано предъявить работодателю следующие документы:</w:t>
      </w:r>
    </w:p>
    <w:p w14:paraId="00000097">
      <w:pPr>
        <w:numPr>
          <w:ilvl w:val="0"/>
          <w:numId w:val="1"/>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паспорт или иной документ, удостоверяющий личность;</w:t>
      </w:r>
    </w:p>
    <w:p w14:paraId="00000098">
      <w:pPr>
        <w:numPr>
          <w:ilvl w:val="0"/>
          <w:numId w:val="1"/>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трудовую книжку и</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(или) сведения о</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трудовой деятельности, за исключением случаев, если трудовой договор заключается впервые;</w:t>
      </w:r>
    </w:p>
    <w:p w14:paraId="00000099">
      <w:pPr>
        <w:numPr>
          <w:ilvl w:val="0"/>
          <w:numId w:val="1"/>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w:t>
      </w:r>
    </w:p>
    <w:p w14:paraId="0000009A">
      <w:pPr>
        <w:numPr>
          <w:ilvl w:val="0"/>
          <w:numId w:val="1"/>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документы воинского учета – для военнообязанных и лиц, подлежащих призыву на военную службу;</w:t>
      </w:r>
    </w:p>
    <w:p w14:paraId="0000009B">
      <w:pPr>
        <w:numPr>
          <w:ilvl w:val="0"/>
          <w:numId w:val="1"/>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документ об образовании и (или) о квалификации или наличии специальных знаний, если работник поступает на работу, которая требует соответствующих специальных знаний или специальной подготовки;</w:t>
      </w:r>
    </w:p>
    <w:p w14:paraId="0000009C">
      <w:pPr>
        <w:numPr>
          <w:ilvl w:val="0"/>
          <w:numId w:val="1"/>
        </w:numPr>
        <w:spacing w:before="0" w:after="0"/>
        <w:ind w:left="0" w:right="-1"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другие документы с учетом специфики работы, если это предусмотрено Трудовым кодексом, иными федеральными законами, указами Президента Р</w:t>
      </w:r>
      <w:r>
        <w:rPr>
          <w:rFonts w:ascii="Times New Roman" w:cs="Times New Roman" w:hAnsi="Times New Roman"/>
          <w:color w:val="000000" w:themeColor="text1"/>
          <w:sz w:val="24"/>
          <w:szCs w:val="24"/>
          <w:lang w:val="ru-RU"/>
        </w:rPr>
        <w:t xml:space="preserve">оссийской </w:t>
      </w:r>
      <w:r>
        <w:rPr>
          <w:rFonts w:ascii="Times New Roman" w:cs="Times New Roman" w:hAnsi="Times New Roman"/>
          <w:color w:val="000000" w:themeColor="text1"/>
          <w:sz w:val="24"/>
          <w:szCs w:val="24"/>
          <w:lang w:val="ru-RU"/>
        </w:rPr>
        <w:t>Ф</w:t>
      </w:r>
      <w:r>
        <w:rPr>
          <w:rFonts w:ascii="Times New Roman" w:cs="Times New Roman" w:hAnsi="Times New Roman"/>
          <w:color w:val="000000" w:themeColor="text1"/>
          <w:sz w:val="24"/>
          <w:szCs w:val="24"/>
          <w:lang w:val="ru-RU"/>
        </w:rPr>
        <w:t>едерации</w:t>
      </w:r>
      <w:r>
        <w:rPr>
          <w:rFonts w:ascii="Times New Roman" w:cs="Times New Roman" w:hAnsi="Times New Roman"/>
          <w:color w:val="000000" w:themeColor="text1"/>
          <w:sz w:val="24"/>
          <w:szCs w:val="24"/>
          <w:lang w:val="ru-RU"/>
        </w:rPr>
        <w:t xml:space="preserve"> и постановлениями Правительства </w:t>
      </w:r>
      <w:r>
        <w:rPr>
          <w:rFonts w:ascii="Times New Roman" w:cs="Times New Roman" w:hAnsi="Times New Roman"/>
          <w:color w:val="000000" w:themeColor="text1"/>
          <w:sz w:val="24"/>
          <w:szCs w:val="24"/>
          <w:lang w:val="ru-RU"/>
        </w:rPr>
        <w:t>Российской Федерации</w:t>
      </w:r>
      <w:r>
        <w:rPr>
          <w:rFonts w:ascii="Times New Roman" w:cs="Times New Roman" w:hAnsi="Times New Roman"/>
          <w:color w:val="000000" w:themeColor="text1"/>
          <w:sz w:val="24"/>
          <w:szCs w:val="24"/>
          <w:lang w:val="ru-RU"/>
        </w:rPr>
        <w:t>.</w:t>
      </w:r>
    </w:p>
    <w:p w14:paraId="0000009D">
      <w:pPr>
        <w:spacing w:before="0" w:after="0"/>
        <w:ind w:right="-1"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 xml:space="preserve">2.3. Если претендент на работу в течение двух лет, предшествующих поступлению на работу </w:t>
      </w:r>
      <w:r>
        <w:rPr>
          <w:rFonts w:ascii="Times New Roman" w:cs="Times New Roman" w:hAnsi="Times New Roman"/>
          <w:color w:val="000000" w:themeColor="text1"/>
          <w:sz w:val="24"/>
          <w:szCs w:val="24"/>
          <w:lang w:val="ru-RU"/>
        </w:rPr>
        <w:t xml:space="preserve">к индивидуальному предпринимателю </w:t>
      </w:r>
      <w:r>
        <w:rPr>
          <w:rFonts w:ascii="Times New Roman" w:cs="Times New Roman" w:hAnsi="Times New Roman"/>
          <w:color w:val="000000" w:themeColor="text1"/>
          <w:sz w:val="24"/>
          <w:szCs w:val="24"/>
          <w:lang w:val="ru-RU"/>
        </w:rPr>
        <w:t>Шмелев</w:t>
      </w:r>
      <w:r>
        <w:rPr>
          <w:rFonts w:ascii="Times New Roman" w:cs="Times New Roman" w:hAnsi="Times New Roman"/>
          <w:color w:val="000000" w:themeColor="text1"/>
          <w:sz w:val="24"/>
          <w:szCs w:val="24"/>
          <w:lang w:val="ru-RU"/>
        </w:rPr>
        <w:t>у</w:t>
      </w:r>
      <w:r>
        <w:rPr>
          <w:rFonts w:ascii="Times New Roman" w:cs="Times New Roman" w:hAnsi="Times New Roman"/>
          <w:color w:val="000000" w:themeColor="text1"/>
          <w:sz w:val="24"/>
          <w:szCs w:val="24"/>
          <w:lang w:val="ru-RU"/>
        </w:rPr>
        <w:t xml:space="preserve"> Нил</w:t>
      </w:r>
      <w:r>
        <w:rPr>
          <w:rFonts w:ascii="Times New Roman" w:cs="Times New Roman" w:hAnsi="Times New Roman"/>
          <w:color w:val="000000" w:themeColor="text1"/>
          <w:sz w:val="24"/>
          <w:szCs w:val="24"/>
          <w:lang w:val="ru-RU"/>
        </w:rPr>
        <w:t>у</w:t>
      </w:r>
      <w:r>
        <w:rPr>
          <w:rFonts w:ascii="Times New Roman" w:cs="Times New Roman" w:hAnsi="Times New Roman"/>
          <w:color w:val="000000" w:themeColor="text1"/>
          <w:sz w:val="24"/>
          <w:szCs w:val="24"/>
          <w:lang w:val="ru-RU"/>
        </w:rPr>
        <w:t xml:space="preserve"> Валерьевич</w:t>
      </w:r>
      <w:r>
        <w:rPr>
          <w:rFonts w:ascii="Times New Roman" w:cs="Times New Roman" w:hAnsi="Times New Roman"/>
          <w:color w:val="000000" w:themeColor="text1"/>
          <w:sz w:val="24"/>
          <w:szCs w:val="24"/>
          <w:lang w:val="ru-RU"/>
        </w:rPr>
        <w:t>у</w:t>
      </w:r>
      <w:r>
        <w:rPr>
          <w:rFonts w:ascii="Times New Roman" w:cs="Times New Roman" w:hAnsi="Times New Roman"/>
          <w:color w:val="000000" w:themeColor="text1"/>
          <w:sz w:val="24"/>
          <w:szCs w:val="24"/>
          <w:lang w:val="ru-RU"/>
        </w:rPr>
        <w:t>, замещал должность государственной или муниципальной службы, которая включена в перечень, установленный нормативными правовыми актами Р</w:t>
      </w:r>
      <w:r>
        <w:rPr>
          <w:rFonts w:ascii="Times New Roman" w:cs="Times New Roman" w:hAnsi="Times New Roman"/>
          <w:color w:val="000000" w:themeColor="text1"/>
          <w:sz w:val="24"/>
          <w:szCs w:val="24"/>
          <w:lang w:val="ru-RU"/>
        </w:rPr>
        <w:t xml:space="preserve">оссийской </w:t>
      </w:r>
      <w:r>
        <w:rPr>
          <w:rFonts w:ascii="Times New Roman" w:cs="Times New Roman" w:hAnsi="Times New Roman"/>
          <w:color w:val="000000" w:themeColor="text1"/>
          <w:sz w:val="24"/>
          <w:szCs w:val="24"/>
          <w:lang w:val="ru-RU"/>
        </w:rPr>
        <w:t>Ф</w:t>
      </w:r>
      <w:r>
        <w:rPr>
          <w:rFonts w:ascii="Times New Roman" w:cs="Times New Roman" w:hAnsi="Times New Roman"/>
          <w:color w:val="000000" w:themeColor="text1"/>
          <w:sz w:val="24"/>
          <w:szCs w:val="24"/>
          <w:lang w:val="ru-RU"/>
        </w:rPr>
        <w:t>едерации</w:t>
      </w:r>
      <w:r>
        <w:rPr>
          <w:rFonts w:ascii="Times New Roman" w:cs="Times New Roman" w:hAnsi="Times New Roman"/>
          <w:color w:val="000000" w:themeColor="text1"/>
          <w:sz w:val="24"/>
          <w:szCs w:val="24"/>
          <w:lang w:val="ru-RU"/>
        </w:rPr>
        <w:t>, то он обязан сообщить работодателю сведения о последнем месте службы.</w:t>
      </w:r>
    </w:p>
    <w:p w14:paraId="0000009E">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2.4. В случаях, предусмотренных Трудовым кодексом</w:t>
      </w:r>
      <w:r>
        <w:rPr>
          <w:rFonts w:ascii="Times New Roman" w:cs="Times New Roman" w:hAnsi="Times New Roman"/>
          <w:color w:val="000000" w:themeColor="text1"/>
          <w:sz w:val="24"/>
          <w:szCs w:val="24"/>
          <w:lang w:val="ru-RU"/>
        </w:rPr>
        <w:t xml:space="preserve"> Российской Федерации</w:t>
      </w:r>
      <w:r>
        <w:rPr>
          <w:rFonts w:ascii="Times New Roman" w:cs="Times New Roman" w:hAnsi="Times New Roman"/>
          <w:color w:val="000000" w:themeColor="text1"/>
          <w:sz w:val="24"/>
          <w:szCs w:val="24"/>
          <w:lang w:val="ru-RU"/>
        </w:rPr>
        <w:t>, иными федеральными законами, претендент на работу проходит за счет средств работодателя обязательный предварительный (при поступлении на работу) медицинский осмотр.</w:t>
      </w:r>
    </w:p>
    <w:p w14:paraId="0000009F">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2.5.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14:paraId="000000A0">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2.6.</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 xml:space="preserve">Срок испытания для работника не может превышать трех месяцев, если иное не установлено </w:t>
      </w:r>
      <w:r>
        <w:rPr>
          <w:rFonts w:ascii="Times New Roman" w:cs="Times New Roman" w:hAnsi="Times New Roman"/>
          <w:color w:val="000000" w:themeColor="text1"/>
          <w:sz w:val="24"/>
          <w:szCs w:val="24"/>
          <w:lang w:val="ru-RU"/>
        </w:rPr>
        <w:t>Трудовым кодексом Российской Федерации или иными федеральными законами</w:t>
      </w:r>
      <w:r>
        <w:rPr>
          <w:rFonts w:ascii="Times New Roman" w:cs="Times New Roman" w:hAnsi="Times New Roman"/>
          <w:color w:val="000000" w:themeColor="text1"/>
          <w:sz w:val="24"/>
          <w:szCs w:val="24"/>
          <w:lang w:val="ru-RU"/>
        </w:rPr>
        <w:t>. При заключении трудового договора на срок от двух до шести месяцев испытание не может превышать двух недель.</w:t>
      </w:r>
    </w:p>
    <w:p w14:paraId="000000A1">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2.7.</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В срок испытания не включаются периоды, когда работник фактически отсутствовал на рабо</w:t>
      </w:r>
      <w:r>
        <w:rPr>
          <w:rFonts w:ascii="Times New Roman" w:cs="Times New Roman" w:hAnsi="Times New Roman"/>
          <w:color w:val="000000" w:themeColor="text1"/>
          <w:sz w:val="24"/>
          <w:szCs w:val="24"/>
          <w:lang w:val="ru-RU"/>
        </w:rPr>
        <w:t>чем месте</w:t>
      </w:r>
      <w:r>
        <w:rPr>
          <w:rFonts w:ascii="Times New Roman" w:cs="Times New Roman" w:hAnsi="Times New Roman"/>
          <w:color w:val="000000" w:themeColor="text1"/>
          <w:sz w:val="24"/>
          <w:szCs w:val="24"/>
          <w:lang w:val="ru-RU"/>
        </w:rPr>
        <w:t>.</w:t>
      </w:r>
    </w:p>
    <w:p w14:paraId="000000A2">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2.8. Условие об испытании не применяется, если работнику в соответствии с Трудовым кодексом</w:t>
      </w:r>
      <w:r>
        <w:rPr>
          <w:rFonts w:ascii="Times New Roman" w:cs="Times New Roman" w:hAnsi="Times New Roman"/>
          <w:color w:val="000000" w:themeColor="text1"/>
          <w:sz w:val="24"/>
          <w:szCs w:val="24"/>
          <w:lang w:val="ru-RU"/>
        </w:rPr>
        <w:t xml:space="preserve"> Российской Федерации или</w:t>
      </w:r>
      <w:r>
        <w:rPr>
          <w:rFonts w:ascii="Times New Roman" w:cs="Times New Roman" w:hAnsi="Times New Roman"/>
          <w:color w:val="000000" w:themeColor="text1"/>
          <w:sz w:val="24"/>
          <w:szCs w:val="24"/>
          <w:lang w:val="ru-RU"/>
        </w:rPr>
        <w:t xml:space="preserve"> иными федеральными законами нельзя устанавливать испытание при приеме на работу.</w:t>
      </w:r>
    </w:p>
    <w:p w14:paraId="000000A3">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2.9. Работодатель заключает трудовые договоры с работником на неопределенный срок, а в случаях, предусмотренных Трудовым кодексом</w:t>
      </w:r>
      <w:r>
        <w:rPr>
          <w:rFonts w:ascii="Times New Roman" w:cs="Times New Roman" w:hAnsi="Times New Roman"/>
          <w:color w:val="000000" w:themeColor="text1"/>
          <w:sz w:val="24"/>
          <w:szCs w:val="24"/>
          <w:lang w:val="ru-RU"/>
        </w:rPr>
        <w:t xml:space="preserve"> Российской Федерации</w:t>
      </w:r>
      <w:r>
        <w:rPr>
          <w:rFonts w:ascii="Times New Roman" w:cs="Times New Roman" w:hAnsi="Times New Roman"/>
          <w:color w:val="000000" w:themeColor="text1"/>
          <w:sz w:val="24"/>
          <w:szCs w:val="24"/>
          <w:lang w:val="ru-RU"/>
        </w:rPr>
        <w:t>, иными федеральными законами, – срочный трудовой договор. Срочный трудовой договор заключается на срок не более пяти лет, если иной срок не установлен Трудовым кодексом</w:t>
      </w:r>
      <w:r>
        <w:rPr>
          <w:rFonts w:ascii="Times New Roman" w:cs="Times New Roman" w:hAnsi="Times New Roman"/>
          <w:color w:val="000000" w:themeColor="text1"/>
          <w:sz w:val="24"/>
          <w:szCs w:val="24"/>
          <w:lang w:val="ru-RU"/>
        </w:rPr>
        <w:t xml:space="preserve"> Российской Федерации</w:t>
      </w:r>
      <w:r>
        <w:rPr>
          <w:rFonts w:ascii="Times New Roman" w:cs="Times New Roman" w:hAnsi="Times New Roman"/>
          <w:color w:val="000000" w:themeColor="text1"/>
          <w:sz w:val="24"/>
          <w:szCs w:val="24"/>
          <w:lang w:val="ru-RU"/>
        </w:rPr>
        <w:t>, иными федеральными законами.</w:t>
      </w:r>
    </w:p>
    <w:p w14:paraId="000000A4">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2.10.</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Если заключается срочный трудовой договор, то в него обязательно включается условие о сроке его действия и обстоятельствах (причинах), послуживших основанием для его заключения в соответствии с Трудовым кодексом</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 xml:space="preserve">Российской Федерации </w:t>
      </w:r>
      <w:r>
        <w:rPr>
          <w:rFonts w:ascii="Times New Roman" w:cs="Times New Roman" w:hAnsi="Times New Roman"/>
          <w:color w:val="000000" w:themeColor="text1"/>
          <w:sz w:val="24"/>
          <w:szCs w:val="24"/>
          <w:lang w:val="ru-RU"/>
        </w:rPr>
        <w:t>или иным федеральным законом.</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Если в трудовом договоре условие о сроке его действия отсутствует, то трудовой договор заключен на неопределенный срок.</w:t>
      </w:r>
    </w:p>
    <w:p w14:paraId="000000A5">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2.11. Трудовой договор заключается в письменной форме, составляется в двух экземплярах, каждый из которых подписывают стороны. Один экземпляр – для работника, другой – для работодателя. На экземпляре трудового договора работодателя работник ставит свою подпись о получении экземпляра трудового договора.</w:t>
      </w:r>
    </w:p>
    <w:p w14:paraId="000000A6">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2.12.</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Трудовой договор вступает в силу со дня его подписания работником и работодателем, если иное не установлено Трудовым кодексом</w:t>
      </w:r>
      <w:r>
        <w:rPr>
          <w:rFonts w:ascii="Times New Roman" w:cs="Times New Roman" w:hAnsi="Times New Roman"/>
          <w:color w:val="000000" w:themeColor="text1"/>
          <w:sz w:val="24"/>
          <w:szCs w:val="24"/>
          <w:lang w:val="ru-RU"/>
        </w:rPr>
        <w:t xml:space="preserve"> Российской Федерации</w:t>
      </w:r>
      <w:r>
        <w:rPr>
          <w:rFonts w:ascii="Times New Roman" w:cs="Times New Roman" w:hAnsi="Times New Roman"/>
          <w:color w:val="000000" w:themeColor="text1"/>
          <w:sz w:val="24"/>
          <w:szCs w:val="24"/>
          <w:lang w:val="ru-RU"/>
        </w:rPr>
        <w:t>,</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другими нормативн</w:t>
      </w:r>
      <w:r>
        <w:rPr>
          <w:rFonts w:ascii="Times New Roman" w:cs="Times New Roman" w:hAnsi="Times New Roman"/>
          <w:color w:val="000000" w:themeColor="text1"/>
          <w:sz w:val="24"/>
          <w:szCs w:val="24"/>
          <w:lang w:val="ru-RU"/>
        </w:rPr>
        <w:t xml:space="preserve">ыми </w:t>
      </w:r>
      <w:r>
        <w:rPr>
          <w:rFonts w:ascii="Times New Roman" w:cs="Times New Roman" w:hAnsi="Times New Roman"/>
          <w:color w:val="000000" w:themeColor="text1"/>
          <w:sz w:val="24"/>
          <w:szCs w:val="24"/>
          <w:lang w:val="ru-RU"/>
        </w:rPr>
        <w:t>правовыми актами или трудовым договором, либо со дня фактического допущения работника к работе с ведома или по поручению работодателя или его уполномоченного на это представителя.</w:t>
      </w:r>
    </w:p>
    <w:p w14:paraId="000000A7">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2.13.</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такого договора в силу. Если работник не приступил к работе в день начала работы, работодатель имеет право аннулировать трудовой договор.</w:t>
      </w:r>
    </w:p>
    <w:p w14:paraId="000000A8">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2.14. На основании заключенного трудового договора издается приказ о приеме работника на работу. Содержание приказа должно соответствовать условиям заключенного трудового договора. Приказ о приеме на работу объявляется работнику под подпись в трехдневный срок со дня фактического начала работы. По требованию работника работодатель выдает ему надлежаще заверенную копию такого приказа.</w:t>
      </w:r>
    </w:p>
    <w:p w14:paraId="000000A9">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2.15.</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При приеме на работу (до подписания трудового договора)</w:t>
      </w:r>
      <w:r>
        <w:rPr>
          <w:rFonts w:ascii="Times New Roman" w:cs="Times New Roman" w:hAnsi="Times New Roman"/>
          <w:color w:val="000000" w:themeColor="text1"/>
          <w:sz w:val="24"/>
          <w:szCs w:val="24"/>
          <w:lang w:val="ru-RU"/>
        </w:rPr>
        <w:t xml:space="preserve"> работодатель</w:t>
      </w:r>
      <w:r>
        <w:rPr>
          <w:rFonts w:ascii="Times New Roman" w:cs="Times New Roman" w:hAnsi="Times New Roman"/>
          <w:color w:val="000000" w:themeColor="text1"/>
          <w:sz w:val="24"/>
          <w:szCs w:val="24"/>
          <w:lang w:val="ru-RU"/>
        </w:rPr>
        <w:t xml:space="preserve"> знакомит работника под роспись с настоящими Правилами, иными локальными нормативными актами организации, непосредственно связанными с трудовой деятельностью работника и должностной инструкцией, при ее наличии.</w:t>
      </w:r>
    </w:p>
    <w:p w14:paraId="000000AA">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2.16.</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Перевод на другую работу и перемещение производятся в порядке, установленном законодательством Российской Федерации.</w:t>
      </w:r>
    </w:p>
    <w:p w14:paraId="000000AB">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2.17.</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Перевод на другую работу допускается только с письменного согласия работника, за исключением случаев, установленных Трудовым кодексом</w:t>
      </w:r>
      <w:r>
        <w:rPr>
          <w:rFonts w:ascii="Times New Roman" w:cs="Times New Roman" w:hAnsi="Times New Roman"/>
          <w:color w:val="000000" w:themeColor="text1"/>
          <w:sz w:val="24"/>
          <w:szCs w:val="24"/>
          <w:lang w:val="ru-RU"/>
        </w:rPr>
        <w:t xml:space="preserve"> Российской Федерации</w:t>
      </w:r>
      <w:r>
        <w:rPr>
          <w:rFonts w:ascii="Times New Roman" w:cs="Times New Roman" w:hAnsi="Times New Roman"/>
          <w:color w:val="000000" w:themeColor="text1"/>
          <w:sz w:val="24"/>
          <w:szCs w:val="24"/>
          <w:lang w:val="ru-RU"/>
        </w:rPr>
        <w:t>, и оформляется дополнительным соглашением к трудовому договору, а также приказом о переводе.</w:t>
      </w:r>
    </w:p>
    <w:p w14:paraId="000000AC">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2.18.</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Не требует согласия работника перемещение его</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на другое рабочее место, в другое структурное подразделение, расположенное в той же местности, если это не влечет за собой изменения определенных сторонами условий трудового договора.</w:t>
      </w:r>
    </w:p>
    <w:p w14:paraId="000000AD">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2.19. Прекращение трудового договора производится в порядке и по основаниям, предусмотренным Трудовым кодексом</w:t>
      </w:r>
      <w:r>
        <w:rPr>
          <w:rFonts w:ascii="Times New Roman" w:cs="Times New Roman" w:hAnsi="Times New Roman"/>
          <w:color w:val="000000" w:themeColor="text1"/>
          <w:sz w:val="24"/>
          <w:szCs w:val="24"/>
          <w:lang w:val="ru-RU"/>
        </w:rPr>
        <w:t xml:space="preserve"> Российской Федерации</w:t>
      </w:r>
      <w:r>
        <w:rPr>
          <w:rFonts w:ascii="Times New Roman" w:cs="Times New Roman" w:hAnsi="Times New Roman"/>
          <w:color w:val="000000" w:themeColor="text1"/>
          <w:sz w:val="24"/>
          <w:szCs w:val="24"/>
          <w:lang w:val="ru-RU"/>
        </w:rPr>
        <w:t xml:space="preserve"> и</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иными федеральными законами.</w:t>
      </w:r>
    </w:p>
    <w:p w14:paraId="000000AE">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2.20. Прекращение трудового договора оформляется приказом</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работодателя, с которым работник должен быть ознакомлен под подпись. Если работник отказывается ознакомиться с приказом под подпись, на приказе делается соответствующая запись и составляется соответствующий акт.</w:t>
      </w:r>
    </w:p>
    <w:p w14:paraId="000000AF">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2.21. Днем увольнения считается последний день работы, за исключением случаев, когда работник фактически не работал, но за ним в соответствии с трудовым законодательством сохранялось место работы (должность).</w:t>
      </w:r>
    </w:p>
    <w:p w14:paraId="000000B0">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2.22.</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 xml:space="preserve">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w:t>
      </w:r>
    </w:p>
    <w:p w14:paraId="000000B1">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 xml:space="preserve">2.23. При прекращении трудового договора выплата всех сумм, причитающихся Работнику от Работодателя, производится в день увольнения работника. </w:t>
      </w:r>
    </w:p>
    <w:p w14:paraId="000000B2">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2.24. В день прекращения трудового договора работнику выдается трудовая книжка (в случае ее ведения) или предоставляются сведения о трудовой деятельности у работодателя, если работник в установленном законом порядке отказался от ведения трудовой книжки либо впервые был принят на работу по трудовому договору после 31.12.2020.</w:t>
      </w:r>
    </w:p>
    <w:p w14:paraId="000000B3">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2.25. Если выдать трудовую книжку или предоставить сведения о трудовой деятельности невозможно из-за отсутствия работника либо его отказа от их получения, работодател</w:t>
      </w:r>
      <w:r>
        <w:rPr>
          <w:rFonts w:ascii="Times New Roman" w:cs="Times New Roman" w:hAnsi="Times New Roman"/>
          <w:color w:val="000000" w:themeColor="text1"/>
          <w:sz w:val="24"/>
          <w:szCs w:val="24"/>
          <w:lang w:val="ru-RU"/>
        </w:rPr>
        <w:t>ь</w:t>
      </w:r>
      <w:r>
        <w:rPr>
          <w:rFonts w:ascii="Times New Roman" w:cs="Times New Roman" w:hAnsi="Times New Roman"/>
          <w:color w:val="000000" w:themeColor="text1"/>
          <w:sz w:val="24"/>
          <w:szCs w:val="24"/>
          <w:lang w:val="ru-RU"/>
        </w:rPr>
        <w:t xml:space="preserve"> направляет работнику уведомление о необходимости явиться за трудовой книжкой либо дать согласие отправить ее по почте или высылает работнику по почте заказным письмом с уведомлением сведения о трудовой деятельности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w:t>
      </w:r>
    </w:p>
    <w:p w14:paraId="000000B4">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2.26. Адрес, куда следует направить трудовую книжку, работник указывает в заявлении. Сведения о трудовой деятельности направляются по адресу местожительства работника, если от него не поступали иные требования. По желанию работника трудовая книжка и сведения о трудовой деятельности могут направляться работнику как по территории Российской Федерации, так и за ее пределы.</w:t>
      </w:r>
    </w:p>
    <w:p w14:paraId="000000B5">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2.27. 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Если трудовая книжка на работника не ведется</w:t>
      </w:r>
      <w:r>
        <w:rPr>
          <w:rFonts w:ascii="Times New Roman" w:cs="Times New Roman" w:hAnsi="Times New Roman"/>
          <w:color w:val="000000" w:themeColor="text1"/>
          <w:sz w:val="24"/>
          <w:szCs w:val="24"/>
          <w:lang w:val="ru-RU"/>
        </w:rPr>
        <w:t>,</w:t>
      </w:r>
      <w:r>
        <w:rPr>
          <w:rFonts w:ascii="Times New Roman" w:cs="Times New Roman" w:hAnsi="Times New Roman"/>
          <w:color w:val="000000" w:themeColor="text1"/>
          <w:sz w:val="24"/>
          <w:szCs w:val="24"/>
          <w:lang w:val="ru-RU"/>
        </w:rPr>
        <w:t xml:space="preserve"> и он при увольнении не получил сведения о трудовой деятельности, они предоставляются на основании обращения работника указанным в нем способом. Срок выдачи – не позднее трех рабочих дней со дня такого обращения (в письменной форме или направленного по электронной почте).</w:t>
      </w:r>
    </w:p>
    <w:p w14:paraId="000000B6">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 xml:space="preserve">2.28. Трудовые книжки (дубликаты трудовых книжек), не полученные работниками при увольнении, работодатель хранит до востребования в соответствии с требованиями к их хранению, установленными </w:t>
      </w:r>
      <w:r>
        <w:rPr>
          <w:rFonts w:ascii="Times New Roman" w:cs="Times New Roman" w:hAnsi="Times New Roman"/>
          <w:color w:val="000000" w:themeColor="text1"/>
          <w:sz w:val="24"/>
          <w:szCs w:val="24"/>
          <w:lang w:val="ru-RU"/>
        </w:rPr>
        <w:t xml:space="preserve">действующим </w:t>
      </w:r>
      <w:r>
        <w:rPr>
          <w:rFonts w:ascii="Times New Roman" w:cs="Times New Roman" w:hAnsi="Times New Roman"/>
          <w:color w:val="000000" w:themeColor="text1"/>
          <w:sz w:val="24"/>
          <w:szCs w:val="24"/>
          <w:lang w:val="ru-RU"/>
        </w:rPr>
        <w:t>законодательством Р</w:t>
      </w:r>
      <w:r>
        <w:rPr>
          <w:rFonts w:ascii="Times New Roman" w:cs="Times New Roman" w:hAnsi="Times New Roman"/>
          <w:color w:val="000000" w:themeColor="text1"/>
          <w:sz w:val="24"/>
          <w:szCs w:val="24"/>
          <w:lang w:val="ru-RU"/>
        </w:rPr>
        <w:t>оссийской Федерации</w:t>
      </w:r>
      <w:r>
        <w:rPr>
          <w:rFonts w:ascii="Times New Roman" w:cs="Times New Roman" w:hAnsi="Times New Roman"/>
          <w:color w:val="000000" w:themeColor="text1"/>
          <w:sz w:val="24"/>
          <w:szCs w:val="24"/>
          <w:lang w:val="ru-RU"/>
        </w:rPr>
        <w:t>.</w:t>
      </w:r>
    </w:p>
    <w:p w14:paraId="000000B7">
      <w:pPr>
        <w:spacing w:before="240" w:after="240"/>
        <w:ind w:firstLine="709"/>
        <w:jc w:val="center"/>
        <w:rPr>
          <w:rFonts w:ascii="Times New Roman" w:cs="Times New Roman" w:hAnsi="Times New Roman"/>
          <w:color w:val="000000" w:themeColor="text1"/>
          <w:sz w:val="24"/>
          <w:szCs w:val="24"/>
          <w:lang w:val="ru-RU"/>
        </w:rPr>
      </w:pPr>
      <w:r>
        <w:rPr>
          <w:rFonts w:ascii="Times New Roman" w:cs="Times New Roman" w:hAnsi="Times New Roman"/>
          <w:b/>
          <w:bCs/>
          <w:color w:val="000000" w:themeColor="text1"/>
          <w:sz w:val="24"/>
          <w:szCs w:val="24"/>
          <w:lang w:val="ru-RU"/>
        </w:rPr>
        <w:t>3. Основные права и обязанности работников</w:t>
      </w:r>
    </w:p>
    <w:p w14:paraId="000000B8">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3.1. Работник имеет право на:</w:t>
      </w:r>
    </w:p>
    <w:p w14:paraId="000000B9">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3.1.1. Заключение, изменение, расторжение трудового договора в порядке и на условиях, установленных Трудовым кодексом</w:t>
      </w:r>
      <w:r>
        <w:rPr>
          <w:rFonts w:ascii="Times New Roman" w:cs="Times New Roman" w:hAnsi="Times New Roman"/>
          <w:color w:val="000000" w:themeColor="text1"/>
          <w:sz w:val="24"/>
          <w:szCs w:val="24"/>
          <w:lang w:val="ru-RU"/>
        </w:rPr>
        <w:t xml:space="preserve"> Российской Федерации</w:t>
      </w:r>
      <w:r>
        <w:rPr>
          <w:rFonts w:ascii="Times New Roman" w:cs="Times New Roman" w:hAnsi="Times New Roman"/>
          <w:color w:val="000000" w:themeColor="text1"/>
          <w:sz w:val="24"/>
          <w:szCs w:val="24"/>
          <w:lang w:val="ru-RU"/>
        </w:rPr>
        <w:t>, иными федеральными законами.</w:t>
      </w:r>
    </w:p>
    <w:p w14:paraId="000000BA">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3.1.2. Предоставление ему работы, обусловленной трудовым договором.</w:t>
      </w:r>
    </w:p>
    <w:p w14:paraId="000000BB">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3.1.3. Рабочее место, которое соответствует государственным нормативным требованиям охраны труда.</w:t>
      </w:r>
    </w:p>
    <w:p w14:paraId="000000BC">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000000BD">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3.1.5. Отдых, который обеспечивается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14:paraId="000000BE">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3.1.6. Полную достоверную информацию об условиях труда и требованиях охраны труда на рабочем месте, включая реализацию прав по законодательству о специальной оценке условий труда.</w:t>
      </w:r>
    </w:p>
    <w:p w14:paraId="000000BF">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3.1.7. Подготовку и дополнительное профессиональное образование в порядке, установленном законодательством Р</w:t>
      </w:r>
      <w:r>
        <w:rPr>
          <w:rFonts w:ascii="Times New Roman" w:cs="Times New Roman" w:hAnsi="Times New Roman"/>
          <w:color w:val="000000" w:themeColor="text1"/>
          <w:sz w:val="24"/>
          <w:szCs w:val="24"/>
          <w:lang w:val="ru-RU"/>
        </w:rPr>
        <w:t xml:space="preserve">оссийской </w:t>
      </w:r>
      <w:r>
        <w:rPr>
          <w:rFonts w:ascii="Times New Roman" w:cs="Times New Roman" w:hAnsi="Times New Roman"/>
          <w:color w:val="000000" w:themeColor="text1"/>
          <w:sz w:val="24"/>
          <w:szCs w:val="24"/>
          <w:lang w:val="ru-RU"/>
        </w:rPr>
        <w:t>Ф</w:t>
      </w:r>
      <w:r>
        <w:rPr>
          <w:rFonts w:ascii="Times New Roman" w:cs="Times New Roman" w:hAnsi="Times New Roman"/>
          <w:color w:val="000000" w:themeColor="text1"/>
          <w:sz w:val="24"/>
          <w:szCs w:val="24"/>
          <w:lang w:val="ru-RU"/>
        </w:rPr>
        <w:t>едерации</w:t>
      </w:r>
      <w:r>
        <w:rPr>
          <w:rFonts w:ascii="Times New Roman" w:cs="Times New Roman" w:hAnsi="Times New Roman"/>
          <w:color w:val="000000" w:themeColor="text1"/>
          <w:sz w:val="24"/>
          <w:szCs w:val="24"/>
          <w:lang w:val="ru-RU"/>
        </w:rPr>
        <w:t>.</w:t>
      </w:r>
    </w:p>
    <w:p w14:paraId="000000C0">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3.1.8. Объединение, включая право создавать профсоюзы и вступать в них.</w:t>
      </w:r>
    </w:p>
    <w:p w14:paraId="000000C1">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3.1.9. Участие в управлении организацией в предусмотренных законодательством Р</w:t>
      </w:r>
      <w:r>
        <w:rPr>
          <w:rFonts w:ascii="Times New Roman" w:cs="Times New Roman" w:hAnsi="Times New Roman"/>
          <w:color w:val="000000" w:themeColor="text1"/>
          <w:sz w:val="24"/>
          <w:szCs w:val="24"/>
          <w:lang w:val="ru-RU"/>
        </w:rPr>
        <w:t>оссийской Федерации</w:t>
      </w:r>
      <w:r>
        <w:rPr>
          <w:rFonts w:ascii="Times New Roman" w:cs="Times New Roman" w:hAnsi="Times New Roman"/>
          <w:color w:val="000000" w:themeColor="text1"/>
          <w:sz w:val="24"/>
          <w:szCs w:val="24"/>
          <w:lang w:val="ru-RU"/>
        </w:rPr>
        <w:t xml:space="preserve"> формах.</w:t>
      </w:r>
    </w:p>
    <w:p w14:paraId="000000C2">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3.1.10. Ведение коллективных переговоров и заключение коллективных договоров и соглашений через своих представителей, а также получение информации о выполнении коллективного договора, соглашений.</w:t>
      </w:r>
    </w:p>
    <w:p w14:paraId="000000C3">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3.1.11. Защиту своих трудовых прав, свобод и законных интересов всеми не запрещенными законом способами.</w:t>
      </w:r>
    </w:p>
    <w:p w14:paraId="000000C4">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3.1.12. Разрешение индивидуальных и коллективных трудовых споров, включая право на забастовку, в порядке, установленном Трудовым кодексом</w:t>
      </w:r>
      <w:r>
        <w:rPr>
          <w:rFonts w:ascii="Times New Roman" w:cs="Times New Roman" w:hAnsi="Times New Roman"/>
          <w:color w:val="000000" w:themeColor="text1"/>
          <w:sz w:val="24"/>
          <w:szCs w:val="24"/>
          <w:lang w:val="ru-RU"/>
        </w:rPr>
        <w:t xml:space="preserve"> Российской Федерации</w:t>
      </w:r>
      <w:r>
        <w:rPr>
          <w:rFonts w:ascii="Times New Roman" w:cs="Times New Roman" w:hAnsi="Times New Roman"/>
          <w:color w:val="000000" w:themeColor="text1"/>
          <w:sz w:val="24"/>
          <w:szCs w:val="24"/>
          <w:lang w:val="ru-RU"/>
        </w:rPr>
        <w:t>, иными федеральными законами.</w:t>
      </w:r>
    </w:p>
    <w:p w14:paraId="000000C5">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3.1.13. Возмещение вреда, причиненного ему из-за исполнения трудовых обязанностей, и компенсацию морального вреда в порядке, установленном Трудовым кодексом</w:t>
      </w:r>
      <w:r>
        <w:rPr>
          <w:rFonts w:ascii="Times New Roman" w:cs="Times New Roman" w:hAnsi="Times New Roman"/>
          <w:color w:val="000000" w:themeColor="text1"/>
          <w:sz w:val="24"/>
          <w:szCs w:val="24"/>
          <w:lang w:val="ru-RU"/>
        </w:rPr>
        <w:t xml:space="preserve"> Российской Федерации</w:t>
      </w:r>
      <w:r>
        <w:rPr>
          <w:rFonts w:ascii="Times New Roman" w:cs="Times New Roman" w:hAnsi="Times New Roman"/>
          <w:color w:val="000000" w:themeColor="text1"/>
          <w:sz w:val="24"/>
          <w:szCs w:val="24"/>
          <w:lang w:val="ru-RU"/>
        </w:rPr>
        <w:t>, иными федеральными законами.</w:t>
      </w:r>
    </w:p>
    <w:p w14:paraId="000000C6">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3.1.14. Обязательное социальное страхование в случаях, предусмотренных федеральными законами.</w:t>
      </w:r>
    </w:p>
    <w:p w14:paraId="000000C7">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3.1.15. Предоставление предусмотренных Трудовым кодексом</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 xml:space="preserve">Российской Федерации </w:t>
      </w:r>
      <w:r>
        <w:rPr>
          <w:rFonts w:ascii="Times New Roman" w:cs="Times New Roman" w:hAnsi="Times New Roman"/>
          <w:color w:val="000000" w:themeColor="text1"/>
          <w:sz w:val="24"/>
          <w:szCs w:val="24"/>
          <w:lang w:val="ru-RU"/>
        </w:rPr>
        <w:t>гарантий при прохождении диспансеризации.</w:t>
      </w:r>
    </w:p>
    <w:p w14:paraId="000000C8">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3.1.16. Иные права, предусмотренные трудовым законодательством и иными нормативными правовыми актами, содержащими нормы трудового права, локальными нормативными актами, трудовым договором и соглашениями.</w:t>
      </w:r>
    </w:p>
    <w:p w14:paraId="000000C9">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3.2. Работник обязан:</w:t>
      </w:r>
    </w:p>
    <w:p w14:paraId="000000CA">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3.2.1. Добросовестно исполнять трудовые обязанности, возложенные на него трудовым договором.</w:t>
      </w:r>
    </w:p>
    <w:p w14:paraId="000000CB">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3.2.2. Соблюдать настоящие Правила, иные локальные нормативные акты работодателя.</w:t>
      </w:r>
    </w:p>
    <w:p w14:paraId="000000CC">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3.2.3. Соблюдать трудовую дисциплину,</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требования по охране труда и обеспечению безопасности труда.</w:t>
      </w:r>
    </w:p>
    <w:p w14:paraId="000000CD">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3.2.4. Выполнять установленные нормы труда.</w:t>
      </w:r>
    </w:p>
    <w:p w14:paraId="000000CE">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3.2.5. Бережно относиться к имуществу работодателя, других работников, а также к имуществу третьих лиц, которое находится у работодателя, если работодатель несет ответственность за сохранность этого имущества.</w:t>
      </w:r>
    </w:p>
    <w:p w14:paraId="000000CF">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 xml:space="preserve">3.2.6. Незамедлительно сообщать </w:t>
      </w:r>
      <w:r>
        <w:rPr>
          <w:rFonts w:ascii="Times New Roman" w:cs="Times New Roman" w:hAnsi="Times New Roman"/>
          <w:color w:val="000000" w:themeColor="text1"/>
          <w:sz w:val="24"/>
          <w:szCs w:val="24"/>
          <w:lang w:val="ru-RU"/>
        </w:rPr>
        <w:t>работодателю</w:t>
      </w:r>
      <w:r>
        <w:rPr>
          <w:rFonts w:ascii="Times New Roman" w:cs="Times New Roman" w:hAnsi="Times New Roman"/>
          <w:color w:val="c00000"/>
          <w:sz w:val="24"/>
          <w:szCs w:val="24"/>
          <w:lang w:val="ru-RU"/>
        </w:rPr>
        <w:t xml:space="preserve"> </w:t>
      </w:r>
      <w:r>
        <w:rPr>
          <w:rFonts w:ascii="Times New Roman" w:cs="Times New Roman" w:hAnsi="Times New Roman"/>
          <w:color w:val="000000" w:themeColor="text1"/>
          <w:sz w:val="24"/>
          <w:szCs w:val="24"/>
          <w:lang w:val="ru-RU"/>
        </w:rPr>
        <w:t>о возникновении ситуации, которая может представлять угрозу жизни и здоровью людей, сохранности имущества работодателя, работников, а также имуществу третьих лиц, которое находится у работодателя и за сохранность которого работодатель несет ответственность, о несчастном случае, произошедшем на производстве, об ухудшении состояния своего здоровья.</w:t>
      </w:r>
    </w:p>
    <w:p w14:paraId="000000D0">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3.2.7. Проходить обучение безопасным методам и приемам выполнения работ и оказанию первой помощи пострадавшим на производстве, инструктаж по охране труда, проверку знания требований охраны труда.</w:t>
      </w:r>
    </w:p>
    <w:p w14:paraId="000000D1">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3.2.8. Проходить в случаях, предусмотренных законодательством, обязательные предварительные (при поступлении на работу) и периодические (в течение трудовой деятельности) медицинские осмотры, внеочередные медицинские осмотры по направлению работодателя.</w:t>
      </w:r>
    </w:p>
    <w:p w14:paraId="000000D2">
      <w:pPr>
        <w:spacing w:before="0" w:after="0"/>
        <w:ind w:firstLine="709"/>
        <w:jc w:val="both"/>
        <w:rPr>
          <w:rFonts w:ascii="Times New Roman" w:cs="Times New Roman" w:hAnsi="Times New Roman"/>
          <w:color w:val="c00000"/>
          <w:sz w:val="24"/>
          <w:szCs w:val="24"/>
          <w:lang w:val="ru-RU"/>
        </w:rPr>
      </w:pPr>
      <w:r>
        <w:rPr>
          <w:rFonts w:ascii="Times New Roman" w:cs="Times New Roman" w:hAnsi="Times New Roman"/>
          <w:color w:val="000000" w:themeColor="text1"/>
          <w:sz w:val="24"/>
          <w:szCs w:val="24"/>
          <w:lang w:val="ru-RU"/>
        </w:rPr>
        <w:t xml:space="preserve">3.2.9. Правильно применять средства индивидуальной и </w:t>
      </w:r>
      <w:r>
        <w:rPr>
          <w:rFonts w:ascii="Times New Roman" w:cs="Times New Roman" w:hAnsi="Times New Roman"/>
          <w:color w:val="000000" w:themeColor="text1"/>
          <w:sz w:val="24"/>
          <w:szCs w:val="24"/>
          <w:lang w:val="ru-RU"/>
        </w:rPr>
        <w:t>коллективной защиты.</w:t>
      </w:r>
    </w:p>
    <w:p w14:paraId="000000D3">
      <w:pPr>
        <w:spacing w:before="0" w:after="0"/>
        <w:ind w:right="-1"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3.2.10. Поддерживать свое рабочее место в порядке и чистоте.</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Перед тем как покинуть рабочее место в конце рабочего дня, Работник должен</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навести порядок на рабочем месте, проверить закрыты ли окна, выключен ли свет и электрические приборы.</w:t>
      </w:r>
    </w:p>
    <w:p w14:paraId="000000D4">
      <w:pPr>
        <w:spacing w:before="0" w:after="0"/>
        <w:ind w:right="-1"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3.2.11. Вести себя вежливо и не допускать:</w:t>
      </w:r>
    </w:p>
    <w:p w14:paraId="000000D5">
      <w:pPr>
        <w:numPr>
          <w:ilvl w:val="0"/>
          <w:numId w:val="6"/>
        </w:numPr>
        <w:spacing w:before="0" w:after="0"/>
        <w:ind w:left="0" w:right="-1" w:firstLine="709"/>
        <w:contextualSpacing w:val="on"/>
        <w:jc w:val="both"/>
        <w:rPr>
          <w:rFonts w:ascii="Times New Roman" w:cs="Times New Roman" w:hAnsi="Times New Roman"/>
          <w:color w:val="000000" w:themeColor="text1"/>
          <w:sz w:val="24"/>
          <w:szCs w:val="24"/>
        </w:rPr>
      </w:pPr>
      <w:r>
        <w:rPr>
          <w:rFonts w:ascii="Times New Roman" w:cs="Times New Roman" w:hAnsi="Times New Roman"/>
          <w:color w:val="000000" w:themeColor="text1"/>
          <w:sz w:val="24"/>
          <w:szCs w:val="24"/>
        </w:rPr>
        <w:t>грубого</w:t>
      </w:r>
      <w:r>
        <w:rPr>
          <w:rFonts w:ascii="Times New Roman" w:cs="Times New Roman" w:hAnsi="Times New Roman"/>
          <w:color w:val="000000" w:themeColor="text1"/>
          <w:sz w:val="24"/>
          <w:szCs w:val="24"/>
        </w:rPr>
        <w:t xml:space="preserve"> </w:t>
      </w:r>
      <w:r>
        <w:rPr>
          <w:rFonts w:ascii="Times New Roman" w:cs="Times New Roman" w:hAnsi="Times New Roman"/>
          <w:color w:val="000000" w:themeColor="text1"/>
          <w:sz w:val="24"/>
          <w:szCs w:val="24"/>
        </w:rPr>
        <w:t>поведения</w:t>
      </w:r>
      <w:r>
        <w:rPr>
          <w:rFonts w:ascii="Times New Roman" w:cs="Times New Roman" w:hAnsi="Times New Roman"/>
          <w:color w:val="000000" w:themeColor="text1"/>
          <w:sz w:val="24"/>
          <w:szCs w:val="24"/>
        </w:rPr>
        <w:t>;</w:t>
      </w:r>
    </w:p>
    <w:p w14:paraId="000000D6">
      <w:pPr>
        <w:numPr>
          <w:ilvl w:val="0"/>
          <w:numId w:val="6"/>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000000D7">
      <w:pPr>
        <w:numPr>
          <w:ilvl w:val="0"/>
          <w:numId w:val="6"/>
        </w:numPr>
        <w:spacing w:before="0" w:after="0"/>
        <w:ind w:left="0" w:right="-1"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угроз, оскорбительных выражений или реплик, действий, препятствующих нормальному общению или провоцирующих противоправное поведение.</w:t>
      </w:r>
    </w:p>
    <w:p w14:paraId="000000D8">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3.2.12. Соблюдать запрет работодателя на использование в личных целях инструментов, приспособлений, техники, оборудования, документации и иных средств, в том числе сети Интернет, предоставленных работодателем работнику для исполнения трудовых обязанностей.</w:t>
      </w:r>
    </w:p>
    <w:p w14:paraId="000000D9">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 xml:space="preserve">3.2.13. Соблюдать запрет работодателя на курение в </w:t>
      </w:r>
      <w:r>
        <w:rPr>
          <w:rFonts w:ascii="Times New Roman" w:cs="Times New Roman" w:hAnsi="Times New Roman"/>
          <w:color w:val="000000" w:themeColor="text1"/>
          <w:sz w:val="24"/>
          <w:szCs w:val="24"/>
          <w:lang w:val="ru-RU"/>
        </w:rPr>
        <w:t xml:space="preserve">рабочих </w:t>
      </w:r>
      <w:r>
        <w:rPr>
          <w:rFonts w:ascii="Times New Roman" w:cs="Times New Roman" w:hAnsi="Times New Roman"/>
          <w:color w:val="000000" w:themeColor="text1"/>
          <w:sz w:val="24"/>
          <w:szCs w:val="24"/>
          <w:lang w:val="ru-RU"/>
        </w:rPr>
        <w:t xml:space="preserve">помещениях вне оборудованных </w:t>
      </w:r>
      <w:r>
        <w:rPr>
          <w:rFonts w:ascii="Times New Roman" w:cs="Times New Roman" w:hAnsi="Times New Roman"/>
          <w:color w:val="000000" w:themeColor="text1"/>
          <w:sz w:val="24"/>
          <w:szCs w:val="24"/>
          <w:lang w:val="ru-RU"/>
        </w:rPr>
        <w:t>зон, предназначенных для этих целей.</w:t>
      </w:r>
    </w:p>
    <w:p w14:paraId="000000DA">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3.2.14. Соблюдать запрет работодателя на употребление в рабочее время алкогольных напитков, наркотических и токсических веществ.</w:t>
      </w:r>
    </w:p>
    <w:p w14:paraId="000000DB">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 xml:space="preserve">3.2.15. </w:t>
      </w:r>
      <w:r>
        <w:rPr>
          <w:rFonts w:ascii="Times New Roman" w:cs="Times New Roman" w:hAnsi="Times New Roman"/>
          <w:color w:val="000000" w:themeColor="text1"/>
          <w:sz w:val="24"/>
          <w:szCs w:val="24"/>
          <w:lang w:val="ru-RU"/>
        </w:rPr>
        <w:t>П</w:t>
      </w:r>
      <w:r>
        <w:rPr>
          <w:rFonts w:ascii="Times New Roman" w:cs="Times New Roman" w:hAnsi="Times New Roman"/>
          <w:color w:val="000000" w:themeColor="text1"/>
          <w:sz w:val="24"/>
          <w:szCs w:val="24"/>
          <w:lang w:val="ru-RU"/>
        </w:rPr>
        <w:t xml:space="preserve">ри выполнении своих трудовых обязанностей носить соответствующую своей должности одежду, выглядеть опрятно. </w:t>
      </w:r>
    </w:p>
    <w:p w14:paraId="000000DC">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3.2.16. В случае невыхода на работу в связи с временной нетрудоспособностью или по иной причине в этот же день известить о причинах невыхода своего непосредственного руководителя любым доступным способом — по телефону, электронной почте или иным способом.</w:t>
      </w:r>
    </w:p>
    <w:p w14:paraId="000000DD">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3.2.17. Сообщать</w:t>
      </w:r>
      <w:r>
        <w:rPr>
          <w:rFonts w:ascii="Times New Roman" w:cs="Times New Roman" w:hAnsi="Times New Roman"/>
          <w:color w:val="000000" w:themeColor="text1"/>
          <w:sz w:val="24"/>
          <w:szCs w:val="24"/>
          <w:lang w:val="ru-RU"/>
        </w:rPr>
        <w:t xml:space="preserve"> работодателю о получении микротравмы.</w:t>
      </w:r>
    </w:p>
    <w:p w14:paraId="000000DE">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3.2.18.</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 xml:space="preserve">Согласовывать с </w:t>
      </w:r>
      <w:r>
        <w:rPr>
          <w:rFonts w:ascii="Times New Roman" w:cs="Times New Roman" w:hAnsi="Times New Roman"/>
          <w:color w:val="000000" w:themeColor="text1"/>
          <w:sz w:val="24"/>
          <w:szCs w:val="24"/>
          <w:lang w:val="ru-RU"/>
        </w:rPr>
        <w:t xml:space="preserve">индивидуальным предпринимателем </w:t>
      </w:r>
      <w:r>
        <w:rPr>
          <w:rFonts w:ascii="Times New Roman" w:cs="Times New Roman" w:hAnsi="Times New Roman"/>
          <w:color w:val="000000" w:themeColor="text1"/>
          <w:sz w:val="24"/>
          <w:szCs w:val="24"/>
          <w:lang w:val="ru-RU"/>
        </w:rPr>
        <w:t xml:space="preserve">Шмелевым Нилом Валерьевичем </w:t>
      </w:r>
      <w:r>
        <w:rPr>
          <w:rFonts w:ascii="Times New Roman" w:cs="Times New Roman" w:hAnsi="Times New Roman"/>
          <w:color w:val="000000" w:themeColor="text1"/>
          <w:sz w:val="24"/>
          <w:szCs w:val="24"/>
          <w:lang w:val="ru-RU"/>
        </w:rPr>
        <w:t>день (дни) прохождения диспансеризации, которая предусмотрена законом. Чтобы подтвердить прохождение диспансеризации, работник должен представить справку</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из медицинской</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организации. Срок — не позднее следующего рабочего дня со дня прохождения диспансеризации.</w:t>
      </w:r>
    </w:p>
    <w:p w14:paraId="000000DF">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3.2.19.</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Сообщать работодателю</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 xml:space="preserve">об изменении своих персональных данных в целях своевременной актуализации сведений в кадровых документах, получения гарантий и компенсаций, установленных законом или локальными актами организации, а также сдачи работодателем корректной отчетности. Для этого работник должен в течение </w:t>
      </w:r>
      <w:r>
        <w:rPr>
          <w:rFonts w:ascii="Times New Roman" w:cs="Times New Roman" w:hAnsi="Times New Roman"/>
          <w:color w:val="000000" w:themeColor="text1"/>
          <w:sz w:val="24"/>
          <w:szCs w:val="24"/>
          <w:lang w:val="ru-RU"/>
        </w:rPr>
        <w:t>5 рабочих дней</w:t>
      </w:r>
      <w:r>
        <w:rPr>
          <w:rFonts w:ascii="Times New Roman" w:cs="Times New Roman" w:hAnsi="Times New Roman"/>
          <w:color w:val="000000" w:themeColor="text1"/>
          <w:sz w:val="24"/>
          <w:szCs w:val="24"/>
          <w:lang w:val="ru-RU"/>
        </w:rPr>
        <w:t xml:space="preserve"> с даты получения документа, подтверждающего изменения, представить </w:t>
      </w:r>
      <w:r>
        <w:rPr>
          <w:rFonts w:ascii="Times New Roman" w:cs="Times New Roman" w:hAnsi="Times New Roman"/>
          <w:color w:val="000000" w:themeColor="text1"/>
          <w:sz w:val="24"/>
          <w:szCs w:val="24"/>
          <w:lang w:val="ru-RU"/>
        </w:rPr>
        <w:t xml:space="preserve">индивидуальному предпринимателю </w:t>
      </w:r>
      <w:r>
        <w:rPr>
          <w:rFonts w:ascii="Times New Roman" w:cs="Times New Roman" w:hAnsi="Times New Roman"/>
          <w:color w:val="000000" w:themeColor="text1"/>
          <w:sz w:val="24"/>
          <w:szCs w:val="24"/>
          <w:lang w:val="ru-RU"/>
        </w:rPr>
        <w:t>Шмелев</w:t>
      </w:r>
      <w:r>
        <w:rPr>
          <w:rFonts w:ascii="Times New Roman" w:cs="Times New Roman" w:hAnsi="Times New Roman"/>
          <w:color w:val="000000" w:themeColor="text1"/>
          <w:sz w:val="24"/>
          <w:szCs w:val="24"/>
          <w:lang w:val="ru-RU"/>
        </w:rPr>
        <w:t>у</w:t>
      </w:r>
      <w:r>
        <w:rPr>
          <w:rFonts w:ascii="Times New Roman" w:cs="Times New Roman" w:hAnsi="Times New Roman"/>
          <w:color w:val="000000" w:themeColor="text1"/>
          <w:sz w:val="24"/>
          <w:szCs w:val="24"/>
          <w:lang w:val="ru-RU"/>
        </w:rPr>
        <w:t xml:space="preserve"> Нил</w:t>
      </w:r>
      <w:r>
        <w:rPr>
          <w:rFonts w:ascii="Times New Roman" w:cs="Times New Roman" w:hAnsi="Times New Roman"/>
          <w:color w:val="000000" w:themeColor="text1"/>
          <w:sz w:val="24"/>
          <w:szCs w:val="24"/>
          <w:lang w:val="ru-RU"/>
        </w:rPr>
        <w:t>у</w:t>
      </w:r>
      <w:r>
        <w:rPr>
          <w:rFonts w:ascii="Times New Roman" w:cs="Times New Roman" w:hAnsi="Times New Roman"/>
          <w:color w:val="000000" w:themeColor="text1"/>
          <w:sz w:val="24"/>
          <w:szCs w:val="24"/>
          <w:lang w:val="ru-RU"/>
        </w:rPr>
        <w:t xml:space="preserve"> Валерьевич</w:t>
      </w:r>
      <w:r>
        <w:rPr>
          <w:rFonts w:ascii="Times New Roman" w:cs="Times New Roman" w:hAnsi="Times New Roman"/>
          <w:color w:val="000000" w:themeColor="text1"/>
          <w:sz w:val="24"/>
          <w:szCs w:val="24"/>
          <w:lang w:val="ru-RU"/>
        </w:rPr>
        <w:t>у</w:t>
      </w:r>
      <w:r>
        <w:rPr>
          <w:rFonts w:ascii="Times New Roman" w:cs="Times New Roman" w:hAnsi="Times New Roman"/>
          <w:color w:val="000000" w:themeColor="text1"/>
          <w:sz w:val="24"/>
          <w:szCs w:val="24"/>
          <w:lang w:val="ru-RU"/>
        </w:rPr>
        <w:t>:</w:t>
      </w:r>
    </w:p>
    <w:p w14:paraId="000000E0">
      <w:pPr>
        <w:numPr>
          <w:ilvl w:val="0"/>
          <w:numId w:val="7"/>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при изменении имени, фамилии, отчества</w:t>
      </w:r>
      <w:r>
        <w:rPr>
          <w:rFonts w:ascii="Times New Roman" w:cs="Times New Roman" w:hAnsi="Times New Roman"/>
          <w:b/>
          <w:bCs/>
          <w:color w:val="000000" w:themeColor="text1"/>
          <w:sz w:val="24"/>
          <w:szCs w:val="24"/>
          <w:lang w:val="ru-RU"/>
        </w:rPr>
        <w:t xml:space="preserve"> – </w:t>
      </w:r>
      <w:r>
        <w:rPr>
          <w:rFonts w:ascii="Times New Roman" w:cs="Times New Roman" w:hAnsi="Times New Roman"/>
          <w:color w:val="000000" w:themeColor="text1"/>
          <w:sz w:val="24"/>
          <w:szCs w:val="24"/>
          <w:lang w:val="ru-RU"/>
        </w:rPr>
        <w:t>паспорт, свидетельство о смене имени, фамилии или отчества;</w:t>
      </w:r>
    </w:p>
    <w:p w14:paraId="000000E1">
      <w:pPr>
        <w:numPr>
          <w:ilvl w:val="0"/>
          <w:numId w:val="7"/>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 xml:space="preserve">при смене местожительства (прописки) </w:t>
      </w:r>
      <w:r>
        <w:rPr>
          <w:rFonts w:ascii="Times New Roman" w:cs="Times New Roman" w:hAnsi="Times New Roman"/>
          <w:b/>
          <w:bCs/>
          <w:color w:val="000000" w:themeColor="text1"/>
          <w:sz w:val="24"/>
          <w:szCs w:val="24"/>
          <w:lang w:val="ru-RU"/>
        </w:rPr>
        <w:t xml:space="preserve">– </w:t>
      </w:r>
      <w:r>
        <w:rPr>
          <w:rFonts w:ascii="Times New Roman" w:cs="Times New Roman" w:hAnsi="Times New Roman"/>
          <w:color w:val="000000" w:themeColor="text1"/>
          <w:sz w:val="24"/>
          <w:szCs w:val="24"/>
          <w:lang w:val="ru-RU"/>
        </w:rPr>
        <w:t>паспорт с отметкой о новом местожительстве;</w:t>
      </w:r>
    </w:p>
    <w:p w14:paraId="000000E2">
      <w:pPr>
        <w:numPr>
          <w:ilvl w:val="0"/>
          <w:numId w:val="7"/>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при вступлении в брак</w:t>
      </w:r>
      <w:r>
        <w:rPr>
          <w:rFonts w:ascii="Times New Roman" w:cs="Times New Roman" w:hAnsi="Times New Roman"/>
          <w:b/>
          <w:bCs/>
          <w:color w:val="000000" w:themeColor="text1"/>
          <w:sz w:val="24"/>
          <w:szCs w:val="24"/>
          <w:lang w:val="ru-RU"/>
        </w:rPr>
        <w:t xml:space="preserve"> – </w:t>
      </w:r>
      <w:r>
        <w:rPr>
          <w:rFonts w:ascii="Times New Roman" w:cs="Times New Roman" w:hAnsi="Times New Roman"/>
          <w:color w:val="000000" w:themeColor="text1"/>
          <w:sz w:val="24"/>
          <w:szCs w:val="24"/>
          <w:lang w:val="ru-RU"/>
        </w:rPr>
        <w:t>свидетельство о вступлении в брак, паспорт с новой фамилией (в случае смены фамилии);</w:t>
      </w:r>
    </w:p>
    <w:p w14:paraId="000000E3">
      <w:pPr>
        <w:numPr>
          <w:ilvl w:val="0"/>
          <w:numId w:val="7"/>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 xml:space="preserve">при расторжении брака </w:t>
      </w:r>
      <w:r>
        <w:rPr>
          <w:rFonts w:ascii="Times New Roman" w:cs="Times New Roman" w:hAnsi="Times New Roman"/>
          <w:b/>
          <w:bCs/>
          <w:color w:val="000000" w:themeColor="text1"/>
          <w:sz w:val="24"/>
          <w:szCs w:val="24"/>
          <w:lang w:val="ru-RU"/>
        </w:rPr>
        <w:t xml:space="preserve">– </w:t>
      </w:r>
      <w:r>
        <w:rPr>
          <w:rFonts w:ascii="Times New Roman" w:cs="Times New Roman" w:hAnsi="Times New Roman"/>
          <w:color w:val="000000" w:themeColor="text1"/>
          <w:sz w:val="24"/>
          <w:szCs w:val="24"/>
          <w:lang w:val="ru-RU"/>
        </w:rPr>
        <w:t>свидетельство о расторжении брака, паспорт с новой фамилией (в случае смены фамилии);</w:t>
      </w:r>
    </w:p>
    <w:p w14:paraId="000000E4">
      <w:pPr>
        <w:numPr>
          <w:ilvl w:val="0"/>
          <w:numId w:val="7"/>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при рождении ребенка</w:t>
      </w:r>
      <w:r>
        <w:rPr>
          <w:rFonts w:ascii="Times New Roman" w:cs="Times New Roman" w:hAnsi="Times New Roman"/>
          <w:b/>
          <w:bCs/>
          <w:color w:val="000000" w:themeColor="text1"/>
          <w:sz w:val="24"/>
          <w:szCs w:val="24"/>
          <w:lang w:val="ru-RU"/>
        </w:rPr>
        <w:t xml:space="preserve"> – </w:t>
      </w:r>
      <w:r>
        <w:rPr>
          <w:rFonts w:ascii="Times New Roman" w:cs="Times New Roman" w:hAnsi="Times New Roman"/>
          <w:color w:val="000000" w:themeColor="text1"/>
          <w:sz w:val="24"/>
          <w:szCs w:val="24"/>
          <w:lang w:val="ru-RU"/>
        </w:rPr>
        <w:t>свидетельство о рождении ребенка;</w:t>
      </w:r>
    </w:p>
    <w:p w14:paraId="000000E5">
      <w:pPr>
        <w:numPr>
          <w:ilvl w:val="0"/>
          <w:numId w:val="7"/>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при получении образования, повышении квалификации: диплом, удостоверение, свидетельство и др.;</w:t>
      </w:r>
    </w:p>
    <w:p w14:paraId="000000E6">
      <w:pPr>
        <w:numPr>
          <w:ilvl w:val="0"/>
          <w:numId w:val="7"/>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при получении награды, звания – подтверждающий документ: приказ, распоряжение, наградной лист, свидетельство и др.;</w:t>
      </w:r>
    </w:p>
    <w:p w14:paraId="000000E7">
      <w:pPr>
        <w:numPr>
          <w:ilvl w:val="0"/>
          <w:numId w:val="7"/>
        </w:numPr>
        <w:spacing w:before="0" w:after="0"/>
        <w:ind w:left="0" w:right="-1"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при изменении сведений воинского учета</w:t>
      </w:r>
      <w:r>
        <w:rPr>
          <w:rFonts w:ascii="Times New Roman" w:cs="Times New Roman" w:hAnsi="Times New Roman"/>
          <w:b/>
          <w:bCs/>
          <w:color w:val="000000" w:themeColor="text1"/>
          <w:sz w:val="24"/>
          <w:szCs w:val="24"/>
          <w:lang w:val="ru-RU"/>
        </w:rPr>
        <w:t xml:space="preserve"> –</w:t>
      </w:r>
      <w:r>
        <w:rPr>
          <w:rFonts w:ascii="Times New Roman" w:cs="Times New Roman" w:hAnsi="Times New Roman"/>
          <w:color w:val="000000" w:themeColor="text1"/>
          <w:sz w:val="24"/>
          <w:szCs w:val="24"/>
          <w:lang w:val="ru-RU"/>
        </w:rPr>
        <w:t xml:space="preserve"> военный билет и другие документы об изменении сведений, необходимых для ведения воинского учета.</w:t>
      </w:r>
    </w:p>
    <w:p w14:paraId="000000E8">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3.2.20. 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трудовым договором, коллективным договором и соглашениями.</w:t>
      </w:r>
    </w:p>
    <w:p w14:paraId="000000E9">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 xml:space="preserve">3.3. Круг обязанностей, которые выполняет каждый работник по своей специальности, квалификации, должности, определяется трудовым договором </w:t>
      </w:r>
      <w:r>
        <w:rPr>
          <w:rFonts w:ascii="Times New Roman" w:cs="Times New Roman" w:hAnsi="Times New Roman"/>
          <w:color w:val="000000" w:themeColor="text1"/>
          <w:sz w:val="24"/>
          <w:szCs w:val="24"/>
          <w:lang w:val="ru-RU"/>
        </w:rPr>
        <w:t>и должностной инструкцией.</w:t>
      </w:r>
    </w:p>
    <w:p w14:paraId="000000EA">
      <w:pPr>
        <w:spacing w:before="240" w:after="240"/>
        <w:ind w:firstLine="709"/>
        <w:jc w:val="center"/>
        <w:rPr>
          <w:rFonts w:ascii="Times New Roman" w:cs="Times New Roman" w:hAnsi="Times New Roman"/>
          <w:color w:val="000000" w:themeColor="text1"/>
          <w:sz w:val="24"/>
          <w:szCs w:val="24"/>
          <w:lang w:val="ru-RU"/>
        </w:rPr>
      </w:pPr>
      <w:r>
        <w:rPr>
          <w:rFonts w:ascii="Times New Roman" w:cs="Times New Roman" w:hAnsi="Times New Roman"/>
          <w:b/>
          <w:bCs/>
          <w:color w:val="000000" w:themeColor="text1"/>
          <w:sz w:val="24"/>
          <w:szCs w:val="24"/>
          <w:lang w:val="ru-RU"/>
        </w:rPr>
        <w:t>4. Основные права и обязанности работодателя</w:t>
      </w:r>
    </w:p>
    <w:p w14:paraId="000000EB">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4.1. Работодатель имеет право:</w:t>
      </w:r>
    </w:p>
    <w:p w14:paraId="000000EC">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4.1.1. Заключать, изменять и расторгать трудовые договоры с работниками в порядке и на условиях, которые установлены Трудовым кодексом, иными федеральными законами.</w:t>
      </w:r>
    </w:p>
    <w:p w14:paraId="000000ED">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4.1.2. Вести коллективные переговоры и заключать коллективные договоры.</w:t>
      </w:r>
    </w:p>
    <w:p w14:paraId="000000EE">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4.1.3. Поощрять работников за добросовестный эффективный труд.</w:t>
      </w:r>
    </w:p>
    <w:p w14:paraId="000000EF">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4.1.4. Требовать от работников исполнения ими трудовых обязанностей, бережного отношения к имуществу работодателя, работников, к имуществу третьих лиц, которое находится у работодателя и за сохранность которого работодатель несет ответственность, соблюдения настоящих Правил.</w:t>
      </w:r>
    </w:p>
    <w:p w14:paraId="000000F0">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4.1.5. Привлекать работников к дисциплинарной и материальной ответственности в порядке, установленном законодательством Р</w:t>
      </w:r>
      <w:r>
        <w:rPr>
          <w:rFonts w:ascii="Times New Roman" w:cs="Times New Roman" w:hAnsi="Times New Roman"/>
          <w:color w:val="000000" w:themeColor="text1"/>
          <w:sz w:val="24"/>
          <w:szCs w:val="24"/>
          <w:lang w:val="ru-RU"/>
        </w:rPr>
        <w:t xml:space="preserve">оссийской </w:t>
      </w:r>
      <w:r>
        <w:rPr>
          <w:rFonts w:ascii="Times New Roman" w:cs="Times New Roman" w:hAnsi="Times New Roman"/>
          <w:color w:val="000000" w:themeColor="text1"/>
          <w:sz w:val="24"/>
          <w:szCs w:val="24"/>
          <w:lang w:val="ru-RU"/>
        </w:rPr>
        <w:t>Ф</w:t>
      </w:r>
      <w:r>
        <w:rPr>
          <w:rFonts w:ascii="Times New Roman" w:cs="Times New Roman" w:hAnsi="Times New Roman"/>
          <w:color w:val="000000" w:themeColor="text1"/>
          <w:sz w:val="24"/>
          <w:szCs w:val="24"/>
          <w:lang w:val="ru-RU"/>
        </w:rPr>
        <w:t>едерации</w:t>
      </w:r>
      <w:r>
        <w:rPr>
          <w:rFonts w:ascii="Times New Roman" w:cs="Times New Roman" w:hAnsi="Times New Roman"/>
          <w:color w:val="000000" w:themeColor="text1"/>
          <w:sz w:val="24"/>
          <w:szCs w:val="24"/>
          <w:lang w:val="ru-RU"/>
        </w:rPr>
        <w:t>.</w:t>
      </w:r>
    </w:p>
    <w:p w14:paraId="000000F1">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4.1.6. Принимать локальные нормативные акты и требовать от работников их соблюдения, в том числе требовать от работников соблюдения запретов:</w:t>
      </w:r>
    </w:p>
    <w:p w14:paraId="000000F2">
      <w:pPr>
        <w:numPr>
          <w:ilvl w:val="0"/>
          <w:numId w:val="8"/>
        </w:numPr>
        <w:spacing w:before="0" w:after="0"/>
        <w:ind w:left="0" w:right="180"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 xml:space="preserve">на </w:t>
      </w:r>
      <w:r>
        <w:rPr>
          <w:rFonts w:ascii="Times New Roman" w:cs="Times New Roman" w:hAnsi="Times New Roman"/>
          <w:color w:val="000000" w:themeColor="text1"/>
          <w:sz w:val="24"/>
          <w:szCs w:val="24"/>
          <w:lang w:val="ru-RU"/>
        </w:rPr>
        <w:t>использование в личных целях инструментов, приспособлений, техники, оборудования, документации и иных средств, в том числе сети Интернет, предоставленных работодателем работнику для исполнения трудовых обязанностей;</w:t>
      </w:r>
    </w:p>
    <w:p w14:paraId="000000F3">
      <w:pPr>
        <w:numPr>
          <w:ilvl w:val="0"/>
          <w:numId w:val="8"/>
        </w:numPr>
        <w:spacing w:before="0" w:after="0"/>
        <w:ind w:left="0" w:right="180"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 xml:space="preserve">на </w:t>
      </w:r>
      <w:r>
        <w:rPr>
          <w:rFonts w:ascii="Times New Roman" w:cs="Times New Roman" w:hAnsi="Times New Roman"/>
          <w:color w:val="000000" w:themeColor="text1"/>
          <w:sz w:val="24"/>
          <w:szCs w:val="24"/>
          <w:lang w:val="ru-RU"/>
        </w:rPr>
        <w:t>неразглаш</w:t>
      </w:r>
      <w:r>
        <w:rPr>
          <w:rFonts w:ascii="Times New Roman" w:cs="Times New Roman" w:hAnsi="Times New Roman"/>
          <w:color w:val="000000" w:themeColor="text1"/>
          <w:sz w:val="24"/>
          <w:szCs w:val="24"/>
          <w:lang w:val="ru-RU"/>
        </w:rPr>
        <w:t>ение</w:t>
      </w:r>
      <w:r>
        <w:rPr>
          <w:rFonts w:ascii="Times New Roman" w:cs="Times New Roman" w:hAnsi="Times New Roman"/>
          <w:color w:val="000000" w:themeColor="text1"/>
          <w:sz w:val="24"/>
          <w:szCs w:val="24"/>
          <w:lang w:val="ru-RU"/>
        </w:rPr>
        <w:t xml:space="preserve"> информаци</w:t>
      </w:r>
      <w:r>
        <w:rPr>
          <w:rFonts w:ascii="Times New Roman" w:cs="Times New Roman" w:hAnsi="Times New Roman"/>
          <w:color w:val="000000" w:themeColor="text1"/>
          <w:sz w:val="24"/>
          <w:szCs w:val="24"/>
          <w:lang w:val="ru-RU"/>
        </w:rPr>
        <w:t>и</w:t>
      </w:r>
      <w:r>
        <w:rPr>
          <w:rFonts w:ascii="Times New Roman" w:cs="Times New Roman" w:hAnsi="Times New Roman"/>
          <w:color w:val="000000" w:themeColor="text1"/>
          <w:sz w:val="24"/>
          <w:szCs w:val="24"/>
          <w:lang w:val="ru-RU"/>
        </w:rPr>
        <w:t>, ставш</w:t>
      </w:r>
      <w:r>
        <w:rPr>
          <w:rFonts w:ascii="Times New Roman" w:cs="Times New Roman" w:hAnsi="Times New Roman"/>
          <w:color w:val="000000" w:themeColor="text1"/>
          <w:sz w:val="24"/>
          <w:szCs w:val="24"/>
          <w:lang w:val="ru-RU"/>
        </w:rPr>
        <w:t>ей</w:t>
      </w:r>
      <w:r>
        <w:rPr>
          <w:rFonts w:ascii="Times New Roman" w:cs="Times New Roman" w:hAnsi="Times New Roman"/>
          <w:color w:val="000000" w:themeColor="text1"/>
          <w:sz w:val="24"/>
          <w:szCs w:val="24"/>
          <w:lang w:val="ru-RU"/>
        </w:rPr>
        <w:t xml:space="preserve"> ему известной в связи с исполнением трудовых обязанностей, в том числе не разглашать персональные данные других Работников/клиентов/посетителей;</w:t>
      </w:r>
    </w:p>
    <w:p w14:paraId="000000F4">
      <w:pPr>
        <w:numPr>
          <w:ilvl w:val="0"/>
          <w:numId w:val="8"/>
        </w:numPr>
        <w:spacing w:before="0" w:after="0"/>
        <w:ind w:left="0" w:right="180"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использование рабочего времени для решения вопросов личного характера, в том числе для личных телефонных разговоров, компьютерных игр, чтения книг, газет, иной литературы, не связанной с трудовой деятельностью работника;</w:t>
      </w:r>
    </w:p>
    <w:p w14:paraId="000000F5">
      <w:pPr>
        <w:numPr>
          <w:ilvl w:val="0"/>
          <w:numId w:val="8"/>
        </w:numPr>
        <w:spacing w:before="0" w:after="0"/>
        <w:ind w:left="0" w:right="180"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курение в рабочих помещениях, вне оборудованных зон, предназначенных для этих целей;</w:t>
      </w:r>
    </w:p>
    <w:p w14:paraId="000000F6">
      <w:pPr>
        <w:numPr>
          <w:ilvl w:val="0"/>
          <w:numId w:val="8"/>
        </w:numPr>
        <w:spacing w:before="0" w:after="0"/>
        <w:ind w:left="0" w:right="180"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употребление в рабочее время алкогольных напитков, наркотических и токсических веществ.</w:t>
      </w:r>
    </w:p>
    <w:p w14:paraId="000000F7">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4.1.7. Требовать от работника поддерживать свое рабочее место в порядке и чистоте.</w:t>
      </w:r>
    </w:p>
    <w:p w14:paraId="000000F8">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4.1.8. Требовать от работника вежливого поведения и не допускать:</w:t>
      </w:r>
    </w:p>
    <w:p w14:paraId="000000F9">
      <w:pPr>
        <w:numPr>
          <w:ilvl w:val="0"/>
          <w:numId w:val="9"/>
        </w:numPr>
        <w:spacing w:before="0" w:after="0"/>
        <w:ind w:left="0" w:right="180" w:firstLine="709"/>
        <w:contextualSpacing w:val="on"/>
        <w:jc w:val="both"/>
        <w:rPr>
          <w:rFonts w:ascii="Times New Roman" w:cs="Times New Roman" w:hAnsi="Times New Roman"/>
          <w:color w:val="000000" w:themeColor="text1"/>
          <w:sz w:val="24"/>
          <w:szCs w:val="24"/>
        </w:rPr>
      </w:pPr>
      <w:r>
        <w:rPr>
          <w:rFonts w:ascii="Times New Roman" w:cs="Times New Roman" w:hAnsi="Times New Roman"/>
          <w:color w:val="000000" w:themeColor="text1"/>
          <w:sz w:val="24"/>
          <w:szCs w:val="24"/>
        </w:rPr>
        <w:t>грубого</w:t>
      </w:r>
      <w:r>
        <w:rPr>
          <w:rFonts w:ascii="Times New Roman" w:cs="Times New Roman" w:hAnsi="Times New Roman"/>
          <w:color w:val="000000" w:themeColor="text1"/>
          <w:sz w:val="24"/>
          <w:szCs w:val="24"/>
        </w:rPr>
        <w:t xml:space="preserve"> </w:t>
      </w:r>
      <w:r>
        <w:rPr>
          <w:rFonts w:ascii="Times New Roman" w:cs="Times New Roman" w:hAnsi="Times New Roman"/>
          <w:color w:val="000000" w:themeColor="text1"/>
          <w:sz w:val="24"/>
          <w:szCs w:val="24"/>
        </w:rPr>
        <w:t>поведения</w:t>
      </w:r>
      <w:r>
        <w:rPr>
          <w:rFonts w:ascii="Times New Roman" w:cs="Times New Roman" w:hAnsi="Times New Roman"/>
          <w:color w:val="000000" w:themeColor="text1"/>
          <w:sz w:val="24"/>
          <w:szCs w:val="24"/>
        </w:rPr>
        <w:t>;</w:t>
      </w:r>
    </w:p>
    <w:p w14:paraId="000000FA">
      <w:pPr>
        <w:numPr>
          <w:ilvl w:val="0"/>
          <w:numId w:val="9"/>
        </w:numPr>
        <w:spacing w:before="0" w:after="0"/>
        <w:ind w:left="0" w:right="180"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000000FB">
      <w:pPr>
        <w:numPr>
          <w:ilvl w:val="0"/>
          <w:numId w:val="9"/>
        </w:numPr>
        <w:spacing w:before="0" w:after="0"/>
        <w:ind w:left="0" w:right="180"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угроз, оскорбительных выражений или реплик, действий, препятствующих нормальному общению или провоцирующих противоправное поведение.</w:t>
      </w:r>
    </w:p>
    <w:p w14:paraId="000000FC">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4.1.9. Реализовывать права согласно законодательству о специальной оценке условий труда.</w:t>
      </w:r>
    </w:p>
    <w:p w14:paraId="000000FD">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4.1.10. Осуществлять иные права, предусмотренные трудовым законодательством и иными нормативными правовыми актами, содержащими нормы трудового права, локальными нормативными актами, соглашениями и трудовым договором.</w:t>
      </w:r>
    </w:p>
    <w:p w14:paraId="000000FE">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4.2. Работодатель обязан:</w:t>
      </w:r>
    </w:p>
    <w:p w14:paraId="000000FF">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4.2.1. Соблюдать трудовое законодательство и иные нормативные правовые акты, в том числе локальные нормативные акты, а также условия соглашений и трудовых договоров.</w:t>
      </w:r>
    </w:p>
    <w:p w14:paraId="00000100">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4.2.2. Предоставлять работникам работу, предусмотренную трудовым договором.</w:t>
      </w:r>
    </w:p>
    <w:p w14:paraId="00000101">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4.2.3. Обеспечивать безопасность, а также условия труда, которые соответствуют государственным нормативным требованиям охраны труда.</w:t>
      </w:r>
    </w:p>
    <w:p w14:paraId="00000102">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00000103">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4.2.5. Обеспечивать работникам равную оплату за труд равной ценности, не допускать дискриминации.</w:t>
      </w:r>
    </w:p>
    <w:p w14:paraId="00000104">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4.2.6. Вести учет времени, фактически отработанного каждым работником.</w:t>
      </w:r>
    </w:p>
    <w:p w14:paraId="00000105">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4.2.7. Выплачивать в полном размере причитающуюся работникам заработную плату в установленные сроки.</w:t>
      </w:r>
    </w:p>
    <w:p w14:paraId="00000106">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4.2.8. Вести коллективные переговоры, а также заключать коллективный договор в порядке, установленном Трудовым кодексом Р</w:t>
      </w:r>
      <w:r>
        <w:rPr>
          <w:rFonts w:ascii="Times New Roman" w:cs="Times New Roman" w:hAnsi="Times New Roman"/>
          <w:color w:val="000000" w:themeColor="text1"/>
          <w:sz w:val="24"/>
          <w:szCs w:val="24"/>
          <w:lang w:val="ru-RU"/>
        </w:rPr>
        <w:t xml:space="preserve">оссийской </w:t>
      </w:r>
      <w:r>
        <w:rPr>
          <w:rFonts w:ascii="Times New Roman" w:cs="Times New Roman" w:hAnsi="Times New Roman"/>
          <w:color w:val="000000" w:themeColor="text1"/>
          <w:sz w:val="24"/>
          <w:szCs w:val="24"/>
          <w:lang w:val="ru-RU"/>
        </w:rPr>
        <w:t>Ф</w:t>
      </w:r>
      <w:r>
        <w:rPr>
          <w:rFonts w:ascii="Times New Roman" w:cs="Times New Roman" w:hAnsi="Times New Roman"/>
          <w:color w:val="000000" w:themeColor="text1"/>
          <w:sz w:val="24"/>
          <w:szCs w:val="24"/>
          <w:lang w:val="ru-RU"/>
        </w:rPr>
        <w:t>едерации</w:t>
      </w:r>
      <w:r>
        <w:rPr>
          <w:rFonts w:ascii="Times New Roman" w:cs="Times New Roman" w:hAnsi="Times New Roman"/>
          <w:color w:val="000000" w:themeColor="text1"/>
          <w:sz w:val="24"/>
          <w:szCs w:val="24"/>
          <w:lang w:val="ru-RU"/>
        </w:rPr>
        <w:t>.</w:t>
      </w:r>
    </w:p>
    <w:p w14:paraId="00000107">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4.2.9. Предоставлять представителям работников полную и достоверную информацию для заключения коллективного договора, соглашения и контроля за их выполнением.</w:t>
      </w:r>
    </w:p>
    <w:p w14:paraId="00000108">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4.2.10. Знакомить работников под подпись с локальными нормативными актами, непосредственно связанными с их трудовой деятельностью.</w:t>
      </w:r>
    </w:p>
    <w:p w14:paraId="00000109">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4.2.11.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0000010A">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4.2.12. Обеспечивать бытовые нужды работников, связанные с исполнением ими трудовых обязанностей.</w:t>
      </w:r>
    </w:p>
    <w:p w14:paraId="0000010B">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4.2.13. Осуществлять обязательное социальное страхование работников в порядке, установленном федеральными законами.</w:t>
      </w:r>
    </w:p>
    <w:p w14:paraId="0000010C">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4.2.14. Возмещать вред, причиненный работникам из-за исполнения ими трудовых обязанностей, а также компенсировать моральный вред в порядке и на условиях, которые установлены Трудовым кодексом</w:t>
      </w:r>
      <w:r>
        <w:rPr>
          <w:rFonts w:ascii="Times New Roman" w:cs="Times New Roman" w:hAnsi="Times New Roman"/>
          <w:color w:val="000000" w:themeColor="text1"/>
          <w:sz w:val="24"/>
          <w:szCs w:val="24"/>
          <w:lang w:val="ru-RU"/>
        </w:rPr>
        <w:t xml:space="preserve"> Российской Федерации</w:t>
      </w:r>
      <w:r>
        <w:rPr>
          <w:rFonts w:ascii="Times New Roman" w:cs="Times New Roman" w:hAnsi="Times New Roman"/>
          <w:color w:val="000000" w:themeColor="text1"/>
          <w:sz w:val="24"/>
          <w:szCs w:val="24"/>
          <w:lang w:val="ru-RU"/>
        </w:rPr>
        <w:t>, другими федеральными законами и иными нормативными правовыми актами Р</w:t>
      </w:r>
      <w:r>
        <w:rPr>
          <w:rFonts w:ascii="Times New Roman" w:cs="Times New Roman" w:hAnsi="Times New Roman"/>
          <w:color w:val="000000" w:themeColor="text1"/>
          <w:sz w:val="24"/>
          <w:szCs w:val="24"/>
          <w:lang w:val="ru-RU"/>
        </w:rPr>
        <w:t xml:space="preserve">оссийской </w:t>
      </w:r>
      <w:r>
        <w:rPr>
          <w:rFonts w:ascii="Times New Roman" w:cs="Times New Roman" w:hAnsi="Times New Roman"/>
          <w:color w:val="000000" w:themeColor="text1"/>
          <w:sz w:val="24"/>
          <w:szCs w:val="24"/>
          <w:lang w:val="ru-RU"/>
        </w:rPr>
        <w:t>Ф</w:t>
      </w:r>
      <w:r>
        <w:rPr>
          <w:rFonts w:ascii="Times New Roman" w:cs="Times New Roman" w:hAnsi="Times New Roman"/>
          <w:color w:val="000000" w:themeColor="text1"/>
          <w:sz w:val="24"/>
          <w:szCs w:val="24"/>
          <w:lang w:val="ru-RU"/>
        </w:rPr>
        <w:t>едерации</w:t>
      </w:r>
      <w:r>
        <w:rPr>
          <w:rFonts w:ascii="Times New Roman" w:cs="Times New Roman" w:hAnsi="Times New Roman"/>
          <w:color w:val="000000" w:themeColor="text1"/>
          <w:sz w:val="24"/>
          <w:szCs w:val="24"/>
          <w:lang w:val="ru-RU"/>
        </w:rPr>
        <w:t>.</w:t>
      </w:r>
    </w:p>
    <w:p w14:paraId="0000010D">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4.2.15. Отстранять от работы работников в случаях, предусмотренных Трудовым кодексом</w:t>
      </w:r>
      <w:r>
        <w:rPr>
          <w:rFonts w:ascii="Times New Roman" w:cs="Times New Roman" w:hAnsi="Times New Roman"/>
          <w:color w:val="000000" w:themeColor="text1"/>
          <w:sz w:val="24"/>
          <w:szCs w:val="24"/>
          <w:lang w:val="ru-RU"/>
        </w:rPr>
        <w:t xml:space="preserve"> Российской Федерации</w:t>
      </w:r>
      <w:r>
        <w:rPr>
          <w:rFonts w:ascii="Times New Roman" w:cs="Times New Roman" w:hAnsi="Times New Roman"/>
          <w:color w:val="000000" w:themeColor="text1"/>
          <w:sz w:val="24"/>
          <w:szCs w:val="24"/>
          <w:lang w:val="ru-RU"/>
        </w:rPr>
        <w:t>, иными нормативными правовыми актами Р</w:t>
      </w:r>
      <w:r>
        <w:rPr>
          <w:rFonts w:ascii="Times New Roman" w:cs="Times New Roman" w:hAnsi="Times New Roman"/>
          <w:color w:val="000000" w:themeColor="text1"/>
          <w:sz w:val="24"/>
          <w:szCs w:val="24"/>
          <w:lang w:val="ru-RU"/>
        </w:rPr>
        <w:t xml:space="preserve">оссийской </w:t>
      </w:r>
      <w:r>
        <w:rPr>
          <w:rFonts w:ascii="Times New Roman" w:cs="Times New Roman" w:hAnsi="Times New Roman"/>
          <w:color w:val="000000" w:themeColor="text1"/>
          <w:sz w:val="24"/>
          <w:szCs w:val="24"/>
          <w:lang w:val="ru-RU"/>
        </w:rPr>
        <w:t>Ф</w:t>
      </w:r>
      <w:r>
        <w:rPr>
          <w:rFonts w:ascii="Times New Roman" w:cs="Times New Roman" w:hAnsi="Times New Roman"/>
          <w:color w:val="000000" w:themeColor="text1"/>
          <w:sz w:val="24"/>
          <w:szCs w:val="24"/>
          <w:lang w:val="ru-RU"/>
        </w:rPr>
        <w:t>едерации</w:t>
      </w:r>
      <w:r>
        <w:rPr>
          <w:rFonts w:ascii="Times New Roman" w:cs="Times New Roman" w:hAnsi="Times New Roman"/>
          <w:color w:val="000000" w:themeColor="text1"/>
          <w:sz w:val="24"/>
          <w:szCs w:val="24"/>
          <w:lang w:val="ru-RU"/>
        </w:rPr>
        <w:t>.</w:t>
      </w:r>
    </w:p>
    <w:p w14:paraId="0000010E">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4.2.16. Предоставлять работникам предусмотренные Трудовым кодексом гарантии при прохождении диспансеризации.</w:t>
      </w:r>
    </w:p>
    <w:p w14:paraId="0000010F">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4.2.17. Осуществлять</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учет и рассмотрение обстоятельств и причин, приведших к возникновению микротравм</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работников.</w:t>
      </w:r>
    </w:p>
    <w:p w14:paraId="00000110">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4.2.18. Исполнять иные обязанности, предусмотренные трудовым законодательством, иными нормативными правовыми актами, содержащими нормы трудового права, соглашениями, локальными актами и трудовыми договорами.</w:t>
      </w:r>
    </w:p>
    <w:p w14:paraId="00000111">
      <w:pPr>
        <w:spacing w:before="240" w:after="240"/>
        <w:ind w:firstLine="709"/>
        <w:jc w:val="center"/>
        <w:rPr>
          <w:rFonts w:ascii="Times New Roman" w:cs="Times New Roman" w:hAnsi="Times New Roman"/>
          <w:color w:val="000000" w:themeColor="text1"/>
          <w:sz w:val="24"/>
          <w:szCs w:val="24"/>
          <w:lang w:val="ru-RU"/>
        </w:rPr>
      </w:pPr>
      <w:r>
        <w:rPr>
          <w:rFonts w:ascii="Times New Roman" w:cs="Times New Roman" w:hAnsi="Times New Roman"/>
          <w:b/>
          <w:bCs/>
          <w:color w:val="000000" w:themeColor="text1"/>
          <w:sz w:val="24"/>
          <w:szCs w:val="24"/>
          <w:lang w:val="ru-RU"/>
        </w:rPr>
        <w:t>5. Режим рабочего времени и времени отдыха</w:t>
      </w:r>
    </w:p>
    <w:p w14:paraId="00000112">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 xml:space="preserve">5.1. У </w:t>
      </w:r>
      <w:r>
        <w:rPr>
          <w:rFonts w:ascii="Times New Roman" w:cs="Times New Roman" w:hAnsi="Times New Roman"/>
          <w:color w:val="000000" w:themeColor="text1"/>
          <w:sz w:val="24"/>
          <w:szCs w:val="24"/>
          <w:lang w:val="ru-RU"/>
        </w:rPr>
        <w:t xml:space="preserve">индивидуального предпринимателя </w:t>
      </w:r>
      <w:r>
        <w:rPr>
          <w:rFonts w:ascii="Times New Roman" w:cs="Times New Roman" w:hAnsi="Times New Roman"/>
          <w:color w:val="000000" w:themeColor="text1"/>
          <w:sz w:val="24"/>
          <w:szCs w:val="24"/>
          <w:lang w:val="ru-RU"/>
        </w:rPr>
        <w:t>Шмелев</w:t>
      </w:r>
      <w:r>
        <w:rPr>
          <w:rFonts w:ascii="Times New Roman" w:cs="Times New Roman" w:hAnsi="Times New Roman"/>
          <w:color w:val="000000" w:themeColor="text1"/>
          <w:sz w:val="24"/>
          <w:szCs w:val="24"/>
          <w:lang w:val="ru-RU"/>
        </w:rPr>
        <w:t>а</w:t>
      </w:r>
      <w:r>
        <w:rPr>
          <w:rFonts w:ascii="Times New Roman" w:cs="Times New Roman" w:hAnsi="Times New Roman"/>
          <w:color w:val="000000" w:themeColor="text1"/>
          <w:sz w:val="24"/>
          <w:szCs w:val="24"/>
          <w:lang w:val="ru-RU"/>
        </w:rPr>
        <w:t xml:space="preserve"> Нил</w:t>
      </w:r>
      <w:r>
        <w:rPr>
          <w:rFonts w:ascii="Times New Roman" w:cs="Times New Roman" w:hAnsi="Times New Roman"/>
          <w:color w:val="000000" w:themeColor="text1"/>
          <w:sz w:val="24"/>
          <w:szCs w:val="24"/>
          <w:lang w:val="ru-RU"/>
        </w:rPr>
        <w:t>а</w:t>
      </w:r>
      <w:r>
        <w:rPr>
          <w:rFonts w:ascii="Times New Roman" w:cs="Times New Roman" w:hAnsi="Times New Roman"/>
          <w:color w:val="000000" w:themeColor="text1"/>
          <w:sz w:val="24"/>
          <w:szCs w:val="24"/>
          <w:lang w:val="ru-RU"/>
        </w:rPr>
        <w:t xml:space="preserve"> Валерьевич</w:t>
      </w:r>
      <w:r>
        <w:rPr>
          <w:rFonts w:ascii="Times New Roman" w:cs="Times New Roman" w:hAnsi="Times New Roman"/>
          <w:color w:val="000000" w:themeColor="text1"/>
          <w:sz w:val="24"/>
          <w:szCs w:val="24"/>
          <w:lang w:val="ru-RU"/>
        </w:rPr>
        <w:t>а</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режим рабочего времени и времени отдыха для каждого работника устанавливается индивидуально и определяется условиями трудового договора, заключённого между работником и работодателем.</w:t>
      </w:r>
    </w:p>
    <w:p w14:paraId="00000113">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5.2. В течение рабочего дня работникам</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 xml:space="preserve">предоставляется перерыв для отдыха и питания продолжительностью 1 час, который не включается в рабочее время и оплате не подлежит. </w:t>
      </w:r>
    </w:p>
    <w:p w14:paraId="00000114">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5.3. Обеденный перерыв не предусмотрен для работников, продолжительность рабочего дня (смены) которых составляет 4 часа и менее.</w:t>
      </w:r>
    </w:p>
    <w:p w14:paraId="00000115">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5.4. Накануне нерабочих праздничных дней продолжительность рабочего дня сокращается на 1 час.</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При совпадении выходного и праздничного дней выходной день переносится на следующий после праздничного рабочий день.</w:t>
      </w:r>
    </w:p>
    <w:p w14:paraId="00000116">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5.5. Нерабочими праздничными днями в Российской Федерации являются:</w:t>
      </w:r>
    </w:p>
    <w:p w14:paraId="00000117">
      <w:pPr>
        <w:numPr>
          <w:ilvl w:val="0"/>
          <w:numId w:val="10"/>
        </w:numPr>
        <w:spacing w:before="0" w:after="0"/>
        <w:ind w:left="0" w:right="180" w:firstLine="709"/>
        <w:contextualSpacing w:val="on"/>
        <w:jc w:val="both"/>
        <w:rPr>
          <w:rFonts w:ascii="Times New Roman" w:cs="Times New Roman" w:hAnsi="Times New Roman"/>
          <w:color w:val="000000" w:themeColor="text1"/>
          <w:sz w:val="24"/>
          <w:szCs w:val="24"/>
        </w:rPr>
      </w:pPr>
      <w:r>
        <w:rPr>
          <w:rFonts w:ascii="Times New Roman" w:cs="Times New Roman" w:hAnsi="Times New Roman"/>
          <w:color w:val="000000" w:themeColor="text1"/>
          <w:sz w:val="24"/>
          <w:szCs w:val="24"/>
        </w:rPr>
        <w:t xml:space="preserve">1–6 и 8 </w:t>
      </w:r>
      <w:r>
        <w:rPr>
          <w:rFonts w:ascii="Times New Roman" w:cs="Times New Roman" w:hAnsi="Times New Roman"/>
          <w:color w:val="000000" w:themeColor="text1"/>
          <w:sz w:val="24"/>
          <w:szCs w:val="24"/>
        </w:rPr>
        <w:t>января</w:t>
      </w:r>
      <w:r>
        <w:rPr>
          <w:rFonts w:ascii="Times New Roman" w:cs="Times New Roman" w:hAnsi="Times New Roman"/>
          <w:color w:val="000000" w:themeColor="text1"/>
          <w:sz w:val="24"/>
          <w:szCs w:val="24"/>
        </w:rPr>
        <w:t xml:space="preserve"> – </w:t>
      </w:r>
      <w:r>
        <w:rPr>
          <w:rFonts w:ascii="Times New Roman" w:cs="Times New Roman" w:hAnsi="Times New Roman"/>
          <w:color w:val="000000" w:themeColor="text1"/>
          <w:sz w:val="24"/>
          <w:szCs w:val="24"/>
        </w:rPr>
        <w:t>новогодние</w:t>
      </w:r>
      <w:r>
        <w:rPr>
          <w:rFonts w:ascii="Times New Roman" w:cs="Times New Roman" w:hAnsi="Times New Roman"/>
          <w:color w:val="000000" w:themeColor="text1"/>
          <w:sz w:val="24"/>
          <w:szCs w:val="24"/>
        </w:rPr>
        <w:t xml:space="preserve"> </w:t>
      </w:r>
      <w:r>
        <w:rPr>
          <w:rFonts w:ascii="Times New Roman" w:cs="Times New Roman" w:hAnsi="Times New Roman"/>
          <w:color w:val="000000" w:themeColor="text1"/>
          <w:sz w:val="24"/>
          <w:szCs w:val="24"/>
        </w:rPr>
        <w:t>каникулы</w:t>
      </w:r>
      <w:r>
        <w:rPr>
          <w:rFonts w:ascii="Times New Roman" w:cs="Times New Roman" w:hAnsi="Times New Roman"/>
          <w:color w:val="000000" w:themeColor="text1"/>
          <w:sz w:val="24"/>
          <w:szCs w:val="24"/>
        </w:rPr>
        <w:t>;</w:t>
      </w:r>
    </w:p>
    <w:p w14:paraId="00000118">
      <w:pPr>
        <w:numPr>
          <w:ilvl w:val="0"/>
          <w:numId w:val="10"/>
        </w:numPr>
        <w:spacing w:before="0" w:after="0"/>
        <w:ind w:left="0" w:right="180" w:firstLine="709"/>
        <w:contextualSpacing w:val="on"/>
        <w:jc w:val="both"/>
        <w:rPr>
          <w:rFonts w:ascii="Times New Roman" w:cs="Times New Roman" w:hAnsi="Times New Roman"/>
          <w:color w:val="000000" w:themeColor="text1"/>
          <w:sz w:val="24"/>
          <w:szCs w:val="24"/>
        </w:rPr>
      </w:pPr>
      <w:r>
        <w:rPr>
          <w:rFonts w:ascii="Times New Roman" w:cs="Times New Roman" w:hAnsi="Times New Roman"/>
          <w:color w:val="000000" w:themeColor="text1"/>
          <w:sz w:val="24"/>
          <w:szCs w:val="24"/>
        </w:rPr>
        <w:t xml:space="preserve">7 </w:t>
      </w:r>
      <w:r>
        <w:rPr>
          <w:rFonts w:ascii="Times New Roman" w:cs="Times New Roman" w:hAnsi="Times New Roman"/>
          <w:color w:val="000000" w:themeColor="text1"/>
          <w:sz w:val="24"/>
          <w:szCs w:val="24"/>
        </w:rPr>
        <w:t>января</w:t>
      </w:r>
      <w:r>
        <w:rPr>
          <w:rFonts w:ascii="Times New Roman" w:cs="Times New Roman" w:hAnsi="Times New Roman"/>
          <w:color w:val="000000" w:themeColor="text1"/>
          <w:sz w:val="24"/>
          <w:szCs w:val="24"/>
        </w:rPr>
        <w:t xml:space="preserve"> – </w:t>
      </w:r>
      <w:r>
        <w:rPr>
          <w:rFonts w:ascii="Times New Roman" w:cs="Times New Roman" w:hAnsi="Times New Roman"/>
          <w:color w:val="000000" w:themeColor="text1"/>
          <w:sz w:val="24"/>
          <w:szCs w:val="24"/>
        </w:rPr>
        <w:t>Рождество</w:t>
      </w:r>
      <w:r>
        <w:rPr>
          <w:rFonts w:ascii="Times New Roman" w:cs="Times New Roman" w:hAnsi="Times New Roman"/>
          <w:color w:val="000000" w:themeColor="text1"/>
          <w:sz w:val="24"/>
          <w:szCs w:val="24"/>
        </w:rPr>
        <w:t xml:space="preserve"> </w:t>
      </w:r>
      <w:r>
        <w:rPr>
          <w:rFonts w:ascii="Times New Roman" w:cs="Times New Roman" w:hAnsi="Times New Roman"/>
          <w:color w:val="000000" w:themeColor="text1"/>
          <w:sz w:val="24"/>
          <w:szCs w:val="24"/>
        </w:rPr>
        <w:t>Христово</w:t>
      </w:r>
      <w:r>
        <w:rPr>
          <w:rFonts w:ascii="Times New Roman" w:cs="Times New Roman" w:hAnsi="Times New Roman"/>
          <w:color w:val="000000" w:themeColor="text1"/>
          <w:sz w:val="24"/>
          <w:szCs w:val="24"/>
        </w:rPr>
        <w:t>;</w:t>
      </w:r>
    </w:p>
    <w:p w14:paraId="00000119">
      <w:pPr>
        <w:numPr>
          <w:ilvl w:val="0"/>
          <w:numId w:val="10"/>
        </w:numPr>
        <w:spacing w:before="0" w:after="0"/>
        <w:ind w:left="0" w:right="180" w:firstLine="709"/>
        <w:contextualSpacing w:val="on"/>
        <w:jc w:val="both"/>
        <w:rPr>
          <w:rFonts w:ascii="Times New Roman" w:cs="Times New Roman" w:hAnsi="Times New Roman"/>
          <w:color w:val="000000" w:themeColor="text1"/>
          <w:sz w:val="24"/>
          <w:szCs w:val="24"/>
        </w:rPr>
      </w:pPr>
      <w:r>
        <w:rPr>
          <w:rFonts w:ascii="Times New Roman" w:cs="Times New Roman" w:hAnsi="Times New Roman"/>
          <w:color w:val="000000" w:themeColor="text1"/>
          <w:sz w:val="24"/>
          <w:szCs w:val="24"/>
        </w:rPr>
        <w:t xml:space="preserve">23 </w:t>
      </w:r>
      <w:r>
        <w:rPr>
          <w:rFonts w:ascii="Times New Roman" w:cs="Times New Roman" w:hAnsi="Times New Roman"/>
          <w:color w:val="000000" w:themeColor="text1"/>
          <w:sz w:val="24"/>
          <w:szCs w:val="24"/>
        </w:rPr>
        <w:t>февраля</w:t>
      </w:r>
      <w:r>
        <w:rPr>
          <w:rFonts w:ascii="Times New Roman" w:cs="Times New Roman" w:hAnsi="Times New Roman"/>
          <w:color w:val="000000" w:themeColor="text1"/>
          <w:sz w:val="24"/>
          <w:szCs w:val="24"/>
        </w:rPr>
        <w:t xml:space="preserve"> – </w:t>
      </w:r>
      <w:r>
        <w:rPr>
          <w:rFonts w:ascii="Times New Roman" w:cs="Times New Roman" w:hAnsi="Times New Roman"/>
          <w:color w:val="000000" w:themeColor="text1"/>
          <w:sz w:val="24"/>
          <w:szCs w:val="24"/>
        </w:rPr>
        <w:t>День</w:t>
      </w:r>
      <w:r>
        <w:rPr>
          <w:rFonts w:ascii="Times New Roman" w:cs="Times New Roman" w:hAnsi="Times New Roman"/>
          <w:color w:val="000000" w:themeColor="text1"/>
          <w:sz w:val="24"/>
          <w:szCs w:val="24"/>
        </w:rPr>
        <w:t xml:space="preserve"> </w:t>
      </w:r>
      <w:r>
        <w:rPr>
          <w:rFonts w:ascii="Times New Roman" w:cs="Times New Roman" w:hAnsi="Times New Roman"/>
          <w:color w:val="000000" w:themeColor="text1"/>
          <w:sz w:val="24"/>
          <w:szCs w:val="24"/>
        </w:rPr>
        <w:t>защитника</w:t>
      </w:r>
      <w:r>
        <w:rPr>
          <w:rFonts w:ascii="Times New Roman" w:cs="Times New Roman" w:hAnsi="Times New Roman"/>
          <w:color w:val="000000" w:themeColor="text1"/>
          <w:sz w:val="24"/>
          <w:szCs w:val="24"/>
        </w:rPr>
        <w:t xml:space="preserve"> </w:t>
      </w:r>
      <w:r>
        <w:rPr>
          <w:rFonts w:ascii="Times New Roman" w:cs="Times New Roman" w:hAnsi="Times New Roman"/>
          <w:color w:val="000000" w:themeColor="text1"/>
          <w:sz w:val="24"/>
          <w:szCs w:val="24"/>
        </w:rPr>
        <w:t>Отечества</w:t>
      </w:r>
      <w:r>
        <w:rPr>
          <w:rFonts w:ascii="Times New Roman" w:cs="Times New Roman" w:hAnsi="Times New Roman"/>
          <w:color w:val="000000" w:themeColor="text1"/>
          <w:sz w:val="24"/>
          <w:szCs w:val="24"/>
        </w:rPr>
        <w:t>;</w:t>
      </w:r>
    </w:p>
    <w:p w14:paraId="0000011A">
      <w:pPr>
        <w:numPr>
          <w:ilvl w:val="0"/>
          <w:numId w:val="10"/>
        </w:numPr>
        <w:spacing w:before="0" w:after="0"/>
        <w:ind w:left="0" w:right="180" w:firstLine="709"/>
        <w:contextualSpacing w:val="on"/>
        <w:jc w:val="both"/>
        <w:rPr>
          <w:rFonts w:ascii="Times New Roman" w:cs="Times New Roman" w:hAnsi="Times New Roman"/>
          <w:color w:val="000000" w:themeColor="text1"/>
          <w:sz w:val="24"/>
          <w:szCs w:val="24"/>
        </w:rPr>
      </w:pPr>
      <w:r>
        <w:rPr>
          <w:rFonts w:ascii="Times New Roman" w:cs="Times New Roman" w:hAnsi="Times New Roman"/>
          <w:color w:val="000000" w:themeColor="text1"/>
          <w:sz w:val="24"/>
          <w:szCs w:val="24"/>
        </w:rPr>
        <w:t xml:space="preserve">8 </w:t>
      </w:r>
      <w:r>
        <w:rPr>
          <w:rFonts w:ascii="Times New Roman" w:cs="Times New Roman" w:hAnsi="Times New Roman"/>
          <w:color w:val="000000" w:themeColor="text1"/>
          <w:sz w:val="24"/>
          <w:szCs w:val="24"/>
        </w:rPr>
        <w:t>марта</w:t>
      </w:r>
      <w:r>
        <w:rPr>
          <w:rFonts w:ascii="Times New Roman" w:cs="Times New Roman" w:hAnsi="Times New Roman"/>
          <w:color w:val="000000" w:themeColor="text1"/>
          <w:sz w:val="24"/>
          <w:szCs w:val="24"/>
        </w:rPr>
        <w:t xml:space="preserve"> – </w:t>
      </w:r>
      <w:r>
        <w:rPr>
          <w:rFonts w:ascii="Times New Roman" w:cs="Times New Roman" w:hAnsi="Times New Roman"/>
          <w:color w:val="000000" w:themeColor="text1"/>
          <w:sz w:val="24"/>
          <w:szCs w:val="24"/>
        </w:rPr>
        <w:t>Международный</w:t>
      </w:r>
      <w:r>
        <w:rPr>
          <w:rFonts w:ascii="Times New Roman" w:cs="Times New Roman" w:hAnsi="Times New Roman"/>
          <w:color w:val="000000" w:themeColor="text1"/>
          <w:sz w:val="24"/>
          <w:szCs w:val="24"/>
        </w:rPr>
        <w:t xml:space="preserve"> </w:t>
      </w:r>
      <w:r>
        <w:rPr>
          <w:rFonts w:ascii="Times New Roman" w:cs="Times New Roman" w:hAnsi="Times New Roman"/>
          <w:color w:val="000000" w:themeColor="text1"/>
          <w:sz w:val="24"/>
          <w:szCs w:val="24"/>
        </w:rPr>
        <w:t>женский</w:t>
      </w:r>
      <w:r>
        <w:rPr>
          <w:rFonts w:ascii="Times New Roman" w:cs="Times New Roman" w:hAnsi="Times New Roman"/>
          <w:color w:val="000000" w:themeColor="text1"/>
          <w:sz w:val="24"/>
          <w:szCs w:val="24"/>
        </w:rPr>
        <w:t xml:space="preserve"> </w:t>
      </w:r>
      <w:r>
        <w:rPr>
          <w:rFonts w:ascii="Times New Roman" w:cs="Times New Roman" w:hAnsi="Times New Roman"/>
          <w:color w:val="000000" w:themeColor="text1"/>
          <w:sz w:val="24"/>
          <w:szCs w:val="24"/>
        </w:rPr>
        <w:t>день</w:t>
      </w:r>
      <w:r>
        <w:rPr>
          <w:rFonts w:ascii="Times New Roman" w:cs="Times New Roman" w:hAnsi="Times New Roman"/>
          <w:color w:val="000000" w:themeColor="text1"/>
          <w:sz w:val="24"/>
          <w:szCs w:val="24"/>
        </w:rPr>
        <w:t>;</w:t>
      </w:r>
    </w:p>
    <w:p w14:paraId="0000011B">
      <w:pPr>
        <w:numPr>
          <w:ilvl w:val="0"/>
          <w:numId w:val="10"/>
        </w:numPr>
        <w:spacing w:before="0" w:after="0"/>
        <w:ind w:left="0" w:right="180"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1 мая – Праздник Весны и Труда;</w:t>
      </w:r>
    </w:p>
    <w:p w14:paraId="0000011C">
      <w:pPr>
        <w:numPr>
          <w:ilvl w:val="0"/>
          <w:numId w:val="10"/>
        </w:numPr>
        <w:spacing w:before="0" w:after="0"/>
        <w:ind w:left="0" w:right="180" w:firstLine="709"/>
        <w:contextualSpacing w:val="on"/>
        <w:jc w:val="both"/>
        <w:rPr>
          <w:rFonts w:ascii="Times New Roman" w:cs="Times New Roman" w:hAnsi="Times New Roman"/>
          <w:color w:val="000000" w:themeColor="text1"/>
          <w:sz w:val="24"/>
          <w:szCs w:val="24"/>
        </w:rPr>
      </w:pPr>
      <w:r>
        <w:rPr>
          <w:rFonts w:ascii="Times New Roman" w:cs="Times New Roman" w:hAnsi="Times New Roman"/>
          <w:color w:val="000000" w:themeColor="text1"/>
          <w:sz w:val="24"/>
          <w:szCs w:val="24"/>
        </w:rPr>
        <w:t xml:space="preserve">9 </w:t>
      </w:r>
      <w:r>
        <w:rPr>
          <w:rFonts w:ascii="Times New Roman" w:cs="Times New Roman" w:hAnsi="Times New Roman"/>
          <w:color w:val="000000" w:themeColor="text1"/>
          <w:sz w:val="24"/>
          <w:szCs w:val="24"/>
        </w:rPr>
        <w:t>мая</w:t>
      </w:r>
      <w:r>
        <w:rPr>
          <w:rFonts w:ascii="Times New Roman" w:cs="Times New Roman" w:hAnsi="Times New Roman"/>
          <w:color w:val="000000" w:themeColor="text1"/>
          <w:sz w:val="24"/>
          <w:szCs w:val="24"/>
        </w:rPr>
        <w:t xml:space="preserve"> – </w:t>
      </w:r>
      <w:r>
        <w:rPr>
          <w:rFonts w:ascii="Times New Roman" w:cs="Times New Roman" w:hAnsi="Times New Roman"/>
          <w:color w:val="000000" w:themeColor="text1"/>
          <w:sz w:val="24"/>
          <w:szCs w:val="24"/>
        </w:rPr>
        <w:t>День</w:t>
      </w:r>
      <w:r>
        <w:rPr>
          <w:rFonts w:ascii="Times New Roman" w:cs="Times New Roman" w:hAnsi="Times New Roman"/>
          <w:color w:val="000000" w:themeColor="text1"/>
          <w:sz w:val="24"/>
          <w:szCs w:val="24"/>
        </w:rPr>
        <w:t xml:space="preserve"> </w:t>
      </w:r>
      <w:r>
        <w:rPr>
          <w:rFonts w:ascii="Times New Roman" w:cs="Times New Roman" w:hAnsi="Times New Roman"/>
          <w:color w:val="000000" w:themeColor="text1"/>
          <w:sz w:val="24"/>
          <w:szCs w:val="24"/>
        </w:rPr>
        <w:t>Победы</w:t>
      </w:r>
      <w:r>
        <w:rPr>
          <w:rFonts w:ascii="Times New Roman" w:cs="Times New Roman" w:hAnsi="Times New Roman"/>
          <w:color w:val="000000" w:themeColor="text1"/>
          <w:sz w:val="24"/>
          <w:szCs w:val="24"/>
        </w:rPr>
        <w:t>;</w:t>
      </w:r>
    </w:p>
    <w:p w14:paraId="0000011D">
      <w:pPr>
        <w:numPr>
          <w:ilvl w:val="0"/>
          <w:numId w:val="10"/>
        </w:numPr>
        <w:spacing w:before="0" w:after="0"/>
        <w:ind w:left="0" w:right="180" w:firstLine="709"/>
        <w:contextualSpacing w:val="on"/>
        <w:jc w:val="both"/>
        <w:rPr>
          <w:rFonts w:ascii="Times New Roman" w:cs="Times New Roman" w:hAnsi="Times New Roman"/>
          <w:color w:val="000000" w:themeColor="text1"/>
          <w:sz w:val="24"/>
          <w:szCs w:val="24"/>
        </w:rPr>
      </w:pPr>
      <w:r>
        <w:rPr>
          <w:rFonts w:ascii="Times New Roman" w:cs="Times New Roman" w:hAnsi="Times New Roman"/>
          <w:color w:val="000000" w:themeColor="text1"/>
          <w:sz w:val="24"/>
          <w:szCs w:val="24"/>
        </w:rPr>
        <w:t xml:space="preserve">12 </w:t>
      </w:r>
      <w:r>
        <w:rPr>
          <w:rFonts w:ascii="Times New Roman" w:cs="Times New Roman" w:hAnsi="Times New Roman"/>
          <w:color w:val="000000" w:themeColor="text1"/>
          <w:sz w:val="24"/>
          <w:szCs w:val="24"/>
        </w:rPr>
        <w:t>июня</w:t>
      </w:r>
      <w:r>
        <w:rPr>
          <w:rFonts w:ascii="Times New Roman" w:cs="Times New Roman" w:hAnsi="Times New Roman"/>
          <w:color w:val="000000" w:themeColor="text1"/>
          <w:sz w:val="24"/>
          <w:szCs w:val="24"/>
        </w:rPr>
        <w:t xml:space="preserve"> – </w:t>
      </w:r>
      <w:r>
        <w:rPr>
          <w:rFonts w:ascii="Times New Roman" w:cs="Times New Roman" w:hAnsi="Times New Roman"/>
          <w:color w:val="000000" w:themeColor="text1"/>
          <w:sz w:val="24"/>
          <w:szCs w:val="24"/>
        </w:rPr>
        <w:t>День</w:t>
      </w:r>
      <w:r>
        <w:rPr>
          <w:rFonts w:ascii="Times New Roman" w:cs="Times New Roman" w:hAnsi="Times New Roman"/>
          <w:color w:val="000000" w:themeColor="text1"/>
          <w:sz w:val="24"/>
          <w:szCs w:val="24"/>
        </w:rPr>
        <w:t xml:space="preserve"> </w:t>
      </w:r>
      <w:r>
        <w:rPr>
          <w:rFonts w:ascii="Times New Roman" w:cs="Times New Roman" w:hAnsi="Times New Roman"/>
          <w:color w:val="000000" w:themeColor="text1"/>
          <w:sz w:val="24"/>
          <w:szCs w:val="24"/>
        </w:rPr>
        <w:t>России</w:t>
      </w:r>
      <w:r>
        <w:rPr>
          <w:rFonts w:ascii="Times New Roman" w:cs="Times New Roman" w:hAnsi="Times New Roman"/>
          <w:color w:val="000000" w:themeColor="text1"/>
          <w:sz w:val="24"/>
          <w:szCs w:val="24"/>
        </w:rPr>
        <w:t>;</w:t>
      </w:r>
    </w:p>
    <w:p w14:paraId="0000011E">
      <w:pPr>
        <w:numPr>
          <w:ilvl w:val="0"/>
          <w:numId w:val="10"/>
        </w:numPr>
        <w:spacing w:before="0" w:after="0"/>
        <w:ind w:left="0" w:right="180" w:firstLine="709"/>
        <w:jc w:val="both"/>
        <w:rPr>
          <w:rFonts w:ascii="Times New Roman" w:cs="Times New Roman" w:hAnsi="Times New Roman"/>
          <w:color w:val="000000" w:themeColor="text1"/>
          <w:sz w:val="24"/>
          <w:szCs w:val="24"/>
        </w:rPr>
      </w:pPr>
      <w:r>
        <w:rPr>
          <w:rFonts w:ascii="Times New Roman" w:cs="Times New Roman" w:hAnsi="Times New Roman"/>
          <w:color w:val="000000" w:themeColor="text1"/>
          <w:sz w:val="24"/>
          <w:szCs w:val="24"/>
        </w:rPr>
        <w:t xml:space="preserve">4 </w:t>
      </w:r>
      <w:r>
        <w:rPr>
          <w:rFonts w:ascii="Times New Roman" w:cs="Times New Roman" w:hAnsi="Times New Roman"/>
          <w:color w:val="000000" w:themeColor="text1"/>
          <w:sz w:val="24"/>
          <w:szCs w:val="24"/>
        </w:rPr>
        <w:t>ноября</w:t>
      </w:r>
      <w:r>
        <w:rPr>
          <w:rFonts w:ascii="Times New Roman" w:cs="Times New Roman" w:hAnsi="Times New Roman"/>
          <w:color w:val="000000" w:themeColor="text1"/>
          <w:sz w:val="24"/>
          <w:szCs w:val="24"/>
        </w:rPr>
        <w:t xml:space="preserve"> – </w:t>
      </w:r>
      <w:r>
        <w:rPr>
          <w:rFonts w:ascii="Times New Roman" w:cs="Times New Roman" w:hAnsi="Times New Roman"/>
          <w:color w:val="000000" w:themeColor="text1"/>
          <w:sz w:val="24"/>
          <w:szCs w:val="24"/>
        </w:rPr>
        <w:t>День</w:t>
      </w:r>
      <w:r>
        <w:rPr>
          <w:rFonts w:ascii="Times New Roman" w:cs="Times New Roman" w:hAnsi="Times New Roman"/>
          <w:color w:val="000000" w:themeColor="text1"/>
          <w:sz w:val="24"/>
          <w:szCs w:val="24"/>
        </w:rPr>
        <w:t xml:space="preserve"> </w:t>
      </w:r>
      <w:r>
        <w:rPr>
          <w:rFonts w:ascii="Times New Roman" w:cs="Times New Roman" w:hAnsi="Times New Roman"/>
          <w:color w:val="000000" w:themeColor="text1"/>
          <w:sz w:val="24"/>
          <w:szCs w:val="24"/>
        </w:rPr>
        <w:t>народного</w:t>
      </w:r>
      <w:r>
        <w:rPr>
          <w:rFonts w:ascii="Times New Roman" w:cs="Times New Roman" w:hAnsi="Times New Roman"/>
          <w:color w:val="000000" w:themeColor="text1"/>
          <w:sz w:val="24"/>
          <w:szCs w:val="24"/>
        </w:rPr>
        <w:t xml:space="preserve"> </w:t>
      </w:r>
      <w:r>
        <w:rPr>
          <w:rFonts w:ascii="Times New Roman" w:cs="Times New Roman" w:hAnsi="Times New Roman"/>
          <w:color w:val="000000" w:themeColor="text1"/>
          <w:sz w:val="24"/>
          <w:szCs w:val="24"/>
        </w:rPr>
        <w:t>единства</w:t>
      </w:r>
      <w:r>
        <w:rPr>
          <w:rFonts w:ascii="Times New Roman" w:cs="Times New Roman" w:hAnsi="Times New Roman"/>
          <w:color w:val="000000" w:themeColor="text1"/>
          <w:sz w:val="24"/>
          <w:szCs w:val="24"/>
        </w:rPr>
        <w:t>.</w:t>
      </w:r>
    </w:p>
    <w:p w14:paraId="0000011F">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5.6. Работа в выходные и нерабочие праздничные дни запрещается. Привлечение работников к работе в выходные и нерабочие праздничные дни производится с их письменного согласия, на основании приказа</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работодателя и только в случаях, предусмотренных Трудовым кодексом Р</w:t>
      </w:r>
      <w:r>
        <w:rPr>
          <w:rFonts w:ascii="Times New Roman" w:cs="Times New Roman" w:hAnsi="Times New Roman"/>
          <w:color w:val="000000" w:themeColor="text1"/>
          <w:sz w:val="24"/>
          <w:szCs w:val="24"/>
          <w:lang w:val="ru-RU"/>
        </w:rPr>
        <w:t xml:space="preserve">оссийской </w:t>
      </w:r>
      <w:r>
        <w:rPr>
          <w:rFonts w:ascii="Times New Roman" w:cs="Times New Roman" w:hAnsi="Times New Roman"/>
          <w:color w:val="000000" w:themeColor="text1"/>
          <w:sz w:val="24"/>
          <w:szCs w:val="24"/>
          <w:lang w:val="ru-RU"/>
        </w:rPr>
        <w:t>Ф</w:t>
      </w:r>
      <w:r>
        <w:rPr>
          <w:rFonts w:ascii="Times New Roman" w:cs="Times New Roman" w:hAnsi="Times New Roman"/>
          <w:color w:val="000000" w:themeColor="text1"/>
          <w:sz w:val="24"/>
          <w:szCs w:val="24"/>
          <w:lang w:val="ru-RU"/>
        </w:rPr>
        <w:t>едерации</w:t>
      </w:r>
      <w:r>
        <w:rPr>
          <w:rFonts w:ascii="Times New Roman" w:cs="Times New Roman" w:hAnsi="Times New Roman"/>
          <w:color w:val="000000" w:themeColor="text1"/>
          <w:sz w:val="24"/>
          <w:szCs w:val="24"/>
          <w:lang w:val="ru-RU"/>
        </w:rPr>
        <w:t>. Оплата работы в выходной или нерабочий праздничный день производится не менее чем в двойном размере, включая</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компенсационные и стимулирующие выплаты, установленные работникам системой оплаты труда работодателя.</w:t>
      </w:r>
    </w:p>
    <w:p w14:paraId="00000120">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5.7.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14:paraId="00000121">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День отдыха по желанию Работника может быть использован в течение одного года со дня работы в выходной или нерабочий праздничный день либо присоединен к отпуску, предоставляемому в указанный период.</w:t>
      </w:r>
    </w:p>
    <w:p w14:paraId="00000122">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 xml:space="preserve">День отдыха предоставляется Работнику на основании его письменного заявления. Дату отдыха Работник согласовывает с </w:t>
      </w:r>
      <w:r>
        <w:rPr>
          <w:rFonts w:ascii="Times New Roman" w:cs="Times New Roman" w:hAnsi="Times New Roman"/>
          <w:color w:val="000000" w:themeColor="text1"/>
          <w:sz w:val="24"/>
          <w:szCs w:val="24"/>
          <w:lang w:val="ru-RU"/>
        </w:rPr>
        <w:t xml:space="preserve">индивидуальным предпринимателем </w:t>
      </w:r>
      <w:r>
        <w:rPr>
          <w:rFonts w:ascii="Times New Roman" w:cs="Times New Roman" w:hAnsi="Times New Roman"/>
          <w:color w:val="000000" w:themeColor="text1"/>
          <w:sz w:val="24"/>
          <w:szCs w:val="24"/>
          <w:lang w:val="ru-RU"/>
        </w:rPr>
        <w:t xml:space="preserve">Шмелевым Нилом Валерьевичем </w:t>
      </w:r>
      <w:r>
        <w:rPr>
          <w:rFonts w:ascii="Times New Roman" w:cs="Times New Roman" w:hAnsi="Times New Roman"/>
          <w:color w:val="000000" w:themeColor="text1"/>
          <w:sz w:val="24"/>
          <w:szCs w:val="24"/>
          <w:lang w:val="ru-RU"/>
        </w:rPr>
        <w:t xml:space="preserve">с учетом организационных, производственных и технологических процессов организации. </w:t>
      </w:r>
    </w:p>
    <w:p w14:paraId="00000123">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5.</w:t>
      </w:r>
      <w:r>
        <w:rPr>
          <w:rFonts w:ascii="Times New Roman" w:cs="Times New Roman" w:hAnsi="Times New Roman"/>
          <w:color w:val="000000" w:themeColor="text1"/>
          <w:sz w:val="24"/>
          <w:szCs w:val="24"/>
          <w:lang w:val="ru-RU"/>
        </w:rPr>
        <w:t>8</w:t>
      </w:r>
      <w:r>
        <w:rPr>
          <w:rFonts w:ascii="Times New Roman" w:cs="Times New Roman" w:hAnsi="Times New Roman"/>
          <w:color w:val="000000" w:themeColor="text1"/>
          <w:sz w:val="24"/>
          <w:szCs w:val="24"/>
          <w:lang w:val="ru-RU"/>
        </w:rPr>
        <w:t>. Работодатель обязан установить</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неполное рабочее время по просьбе беременной женщины,</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одного</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из родителей (опекуна, попечителя) ребенка в возрасте до 14 лет (ребенка-инвалида в возрасте до 18 лет) или работника, который ухаживает за больным членом семьи в соответствии с медицинским заключением.</w:t>
      </w:r>
    </w:p>
    <w:p w14:paraId="00000124">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 xml:space="preserve">Неполное рабочее время указанным работникам устанавливается на удобный для них срок, но не более чем на период наличия обстоятельств, которые являются основанием для обязательного установления неполного рабочего времени. </w:t>
      </w:r>
    </w:p>
    <w:p w14:paraId="00000125">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5.</w:t>
      </w:r>
      <w:r>
        <w:rPr>
          <w:rFonts w:ascii="Times New Roman" w:cs="Times New Roman" w:hAnsi="Times New Roman"/>
          <w:color w:val="000000" w:themeColor="text1"/>
          <w:sz w:val="24"/>
          <w:szCs w:val="24"/>
          <w:lang w:val="ru-RU"/>
        </w:rPr>
        <w:t>9</w:t>
      </w:r>
      <w:r>
        <w:rPr>
          <w:rFonts w:ascii="Times New Roman" w:cs="Times New Roman" w:hAnsi="Times New Roman"/>
          <w:color w:val="000000" w:themeColor="text1"/>
          <w:sz w:val="24"/>
          <w:szCs w:val="24"/>
          <w:lang w:val="ru-RU"/>
        </w:rPr>
        <w:t>. Работникам предоставляются ежегодные оплачиваемые отпуска с сохранением места работы и среднего заработка.</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 xml:space="preserve">Продолжительность ежегодного основного оплачиваемого отпуска – </w:t>
      </w:r>
      <w:r>
        <w:rPr>
          <w:rFonts w:ascii="Times New Roman" w:cs="Times New Roman" w:hAnsi="Times New Roman"/>
          <w:color w:val="000000" w:themeColor="text1"/>
          <w:sz w:val="24"/>
          <w:szCs w:val="24"/>
          <w:lang w:val="ru-RU"/>
        </w:rPr>
        <w:t>28 календарных дней.</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В</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случаях, предусмотренных Трудовым кодексом и</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иными федеральными законами, работникам</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предоставляется ежегодный основной оплачиваемый отпуск продолжительностью более 28 календарных дней.</w:t>
      </w:r>
    </w:p>
    <w:p w14:paraId="00000126">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5.</w:t>
      </w:r>
      <w:r>
        <w:rPr>
          <w:rFonts w:ascii="Times New Roman" w:cs="Times New Roman" w:hAnsi="Times New Roman"/>
          <w:color w:val="000000" w:themeColor="text1"/>
          <w:sz w:val="24"/>
          <w:szCs w:val="24"/>
          <w:lang w:val="ru-RU"/>
        </w:rPr>
        <w:t>10</w:t>
      </w:r>
      <w:r>
        <w:rPr>
          <w:rFonts w:ascii="Times New Roman" w:cs="Times New Roman" w:hAnsi="Times New Roman"/>
          <w:color w:val="000000" w:themeColor="text1"/>
          <w:sz w:val="24"/>
          <w:szCs w:val="24"/>
          <w:lang w:val="ru-RU"/>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w:t>
      </w:r>
      <w:r>
        <w:rPr>
          <w:rFonts w:ascii="Times New Roman" w:cs="Times New Roman" w:hAnsi="Times New Roman"/>
          <w:color w:val="000000" w:themeColor="text1"/>
          <w:sz w:val="24"/>
          <w:szCs w:val="24"/>
          <w:lang w:val="ru-RU"/>
        </w:rPr>
        <w:t>дней. Отпуск не может быть предоставлен работнику только на выходные дни, то есть на субботу и воскресенье.</w:t>
      </w:r>
    </w:p>
    <w:p w14:paraId="00000127">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5.</w:t>
      </w:r>
      <w:r>
        <w:rPr>
          <w:rFonts w:ascii="Times New Roman" w:cs="Times New Roman" w:hAnsi="Times New Roman"/>
          <w:color w:val="000000" w:themeColor="text1"/>
          <w:sz w:val="24"/>
          <w:szCs w:val="24"/>
          <w:lang w:val="ru-RU"/>
        </w:rPr>
        <w:t>11</w:t>
      </w:r>
      <w:r>
        <w:rPr>
          <w:rFonts w:ascii="Times New Roman" w:cs="Times New Roman" w:hAnsi="Times New Roman"/>
          <w:color w:val="000000" w:themeColor="text1"/>
          <w:sz w:val="24"/>
          <w:szCs w:val="24"/>
          <w:lang w:val="ru-RU"/>
        </w:rPr>
        <w:t>. Право на использование отпуска за первый год работы возникает у работника по истечении шести месяцев его непрерывной работы в организации. По соглашению работника и работодателя оплачиваемый отпуск может быть предоставлен и до истечения шести месяцев непрерывной работы, за исключением случаев, когда работодатель обязан предоставить отпуск до истечения шести месяцев непрерывной работы по заявлению работника.</w:t>
      </w:r>
    </w:p>
    <w:p w14:paraId="00000128">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5.</w:t>
      </w:r>
      <w:r>
        <w:rPr>
          <w:rFonts w:ascii="Times New Roman" w:cs="Times New Roman" w:hAnsi="Times New Roman"/>
          <w:color w:val="000000" w:themeColor="text1"/>
          <w:sz w:val="24"/>
          <w:szCs w:val="24"/>
          <w:lang w:val="ru-RU"/>
        </w:rPr>
        <w:t>12</w:t>
      </w:r>
      <w:r>
        <w:rPr>
          <w:rFonts w:ascii="Times New Roman" w:cs="Times New Roman" w:hAnsi="Times New Roman"/>
          <w:color w:val="000000" w:themeColor="text1"/>
          <w:sz w:val="24"/>
          <w:szCs w:val="24"/>
          <w:lang w:val="ru-RU"/>
        </w:rPr>
        <w:t>.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14:paraId="00000129">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5.</w:t>
      </w:r>
      <w:r>
        <w:rPr>
          <w:rFonts w:ascii="Times New Roman" w:cs="Times New Roman" w:hAnsi="Times New Roman"/>
          <w:color w:val="000000" w:themeColor="text1"/>
          <w:sz w:val="24"/>
          <w:szCs w:val="24"/>
          <w:lang w:val="ru-RU"/>
        </w:rPr>
        <w:t>13</w:t>
      </w:r>
      <w:r>
        <w:rPr>
          <w:rFonts w:ascii="Times New Roman" w:cs="Times New Roman" w:hAnsi="Times New Roman"/>
          <w:color w:val="000000" w:themeColor="text1"/>
          <w:sz w:val="24"/>
          <w:szCs w:val="24"/>
          <w:lang w:val="ru-RU"/>
        </w:rPr>
        <w:t>. Очередность предоставления отпусков – график отпусков</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устанавливается работодателем с учетом производственной необходимости и пожеланий работников.</w:t>
      </w:r>
    </w:p>
    <w:p w14:paraId="0000012A">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5.</w:t>
      </w:r>
      <w:r>
        <w:rPr>
          <w:rFonts w:ascii="Times New Roman" w:cs="Times New Roman" w:hAnsi="Times New Roman"/>
          <w:color w:val="000000" w:themeColor="text1"/>
          <w:sz w:val="24"/>
          <w:szCs w:val="24"/>
          <w:lang w:val="ru-RU"/>
        </w:rPr>
        <w:t>14</w:t>
      </w:r>
      <w:r>
        <w:rPr>
          <w:rFonts w:ascii="Times New Roman" w:cs="Times New Roman" w:hAnsi="Times New Roman"/>
          <w:color w:val="000000" w:themeColor="text1"/>
          <w:sz w:val="24"/>
          <w:szCs w:val="24"/>
          <w:lang w:val="ru-RU"/>
        </w:rPr>
        <w:t>. В случаях, предусмотренных Трудовым кодексом</w:t>
      </w:r>
      <w:r>
        <w:rPr>
          <w:rFonts w:ascii="Times New Roman" w:cs="Times New Roman" w:hAnsi="Times New Roman"/>
          <w:color w:val="000000" w:themeColor="text1"/>
          <w:sz w:val="24"/>
          <w:szCs w:val="24"/>
          <w:lang w:val="ru-RU"/>
        </w:rPr>
        <w:t xml:space="preserve"> Российской Федерации</w:t>
      </w:r>
      <w:r>
        <w:rPr>
          <w:rFonts w:ascii="Times New Roman" w:cs="Times New Roman" w:hAnsi="Times New Roman"/>
          <w:color w:val="000000" w:themeColor="text1"/>
          <w:sz w:val="24"/>
          <w:szCs w:val="24"/>
          <w:lang w:val="ru-RU"/>
        </w:rPr>
        <w:t xml:space="preserve"> и иными федеральными законами, ежегодный оплачиваемый отпуск некоторым работникам предоставляется по их желанию в удобное для них время. В удобное время отпуск предоставляется, в частности:</w:t>
      </w:r>
    </w:p>
    <w:p w14:paraId="0000012B">
      <w:pPr>
        <w:numPr>
          <w:ilvl w:val="0"/>
          <w:numId w:val="12"/>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работникам, имеющим трех и более детей в возрасте до 18</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лет, пока младшему ребенку не исполнится 14 лет;</w:t>
      </w:r>
    </w:p>
    <w:p w14:paraId="0000012C">
      <w:pPr>
        <w:numPr>
          <w:ilvl w:val="0"/>
          <w:numId w:val="12"/>
        </w:numPr>
        <w:spacing w:before="0" w:after="0"/>
        <w:ind w:left="0" w:right="-1" w:firstLine="709"/>
        <w:contextualSpacing w:val="on"/>
        <w:jc w:val="both"/>
        <w:rPr>
          <w:rFonts w:ascii="Times New Roman" w:cs="Times New Roman" w:hAnsi="Times New Roman"/>
          <w:color w:val="000000" w:themeColor="text1"/>
          <w:sz w:val="24"/>
          <w:szCs w:val="24"/>
        </w:rPr>
      </w:pPr>
      <w:r>
        <w:rPr>
          <w:rFonts w:ascii="Times New Roman" w:cs="Times New Roman" w:hAnsi="Times New Roman"/>
          <w:color w:val="000000" w:themeColor="text1"/>
          <w:sz w:val="24"/>
          <w:szCs w:val="24"/>
        </w:rPr>
        <w:t>несовершеннолетним</w:t>
      </w:r>
      <w:r>
        <w:rPr>
          <w:rFonts w:ascii="Times New Roman" w:cs="Times New Roman" w:hAnsi="Times New Roman"/>
          <w:color w:val="000000" w:themeColor="text1"/>
          <w:sz w:val="24"/>
          <w:szCs w:val="24"/>
        </w:rPr>
        <w:t>;</w:t>
      </w:r>
    </w:p>
    <w:p w14:paraId="0000012D">
      <w:pPr>
        <w:numPr>
          <w:ilvl w:val="0"/>
          <w:numId w:val="12"/>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родителям, приемным родителям, опекунам или попечителям, которые воспитывают ребенка-инвалида в возрасте до 18 лет;</w:t>
      </w:r>
    </w:p>
    <w:p w14:paraId="0000012E">
      <w:pPr>
        <w:numPr>
          <w:ilvl w:val="0"/>
          <w:numId w:val="12"/>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работникам, которые награждены знаками «Почетный донор России» и «Почетный донор СССР»;</w:t>
      </w:r>
    </w:p>
    <w:p w14:paraId="0000012F">
      <w:pPr>
        <w:numPr>
          <w:ilvl w:val="0"/>
          <w:numId w:val="12"/>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беременным перед или после отпуска по беременности и родам и (или) по окончании отпуска по уходу за ребенком;</w:t>
      </w:r>
    </w:p>
    <w:p w14:paraId="00000130">
      <w:pPr>
        <w:numPr>
          <w:ilvl w:val="0"/>
          <w:numId w:val="12"/>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супругу, который хочет воспользоваться отпуском во время отпуска по беременности и родам его жены;</w:t>
      </w:r>
    </w:p>
    <w:p w14:paraId="00000131">
      <w:pPr>
        <w:numPr>
          <w:ilvl w:val="0"/>
          <w:numId w:val="12"/>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супругу военнослужащего, который хочет уйти в отпуск одновременно с отпуском другого супруга;</w:t>
      </w:r>
    </w:p>
    <w:p w14:paraId="00000132">
      <w:pPr>
        <w:numPr>
          <w:ilvl w:val="0"/>
          <w:numId w:val="12"/>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участникам Великой Отечественной войны, инвалидам войны, ветеранам боевых действий, в том числе получившим инвалидность;</w:t>
      </w:r>
    </w:p>
    <w:p w14:paraId="00000133">
      <w:pPr>
        <w:numPr>
          <w:ilvl w:val="0"/>
          <w:numId w:val="12"/>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Героям Советского Союза, Героям России, полным кавалерам ордена Славы;</w:t>
      </w:r>
    </w:p>
    <w:p w14:paraId="00000134">
      <w:pPr>
        <w:numPr>
          <w:ilvl w:val="0"/>
          <w:numId w:val="12"/>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Героям Социалистического Труда и полным кавалерам ордена Трудовой Славы;</w:t>
      </w:r>
    </w:p>
    <w:p w14:paraId="00000135">
      <w:pPr>
        <w:numPr>
          <w:ilvl w:val="0"/>
          <w:numId w:val="12"/>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работникам, которые получили или перенесли лучевую болезнь и другие заболевания, которые связаны с радиацией вследствие чернобыльской катастрофы или с работами по ликвидации ее последствий, инвалидам вследствие чернобыльской катастрофы, участникам ликвидации катастрофы;</w:t>
      </w:r>
    </w:p>
    <w:p w14:paraId="00000136">
      <w:pPr>
        <w:numPr>
          <w:ilvl w:val="0"/>
          <w:numId w:val="12"/>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работникам, которые претендуют на отпуск за первый рабочий год, при намерении работодателя включить их в график;</w:t>
      </w:r>
    </w:p>
    <w:p w14:paraId="00000137">
      <w:pPr>
        <w:numPr>
          <w:ilvl w:val="0"/>
          <w:numId w:val="12"/>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одному из работающих в районах Крайнего Севера и приравненных к ним местностях родителей (опекуну или попечителю), который сопровождает ребенка в возрасте до 18 лет для поступления в образовательное учреждение среднего или высшего профессионального образования, расположенное в другой местности;</w:t>
      </w:r>
    </w:p>
    <w:p w14:paraId="00000138">
      <w:pPr>
        <w:numPr>
          <w:ilvl w:val="0"/>
          <w:numId w:val="12"/>
        </w:numPr>
        <w:spacing w:before="0" w:after="0"/>
        <w:ind w:left="0" w:right="-1"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работникам,</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призванным на военную службу по мобилизации,</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направленным на службу в войска национальной гвардии по мобилизации,</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поступившим на военную службу по контракту либо заключившим контракт о добровольном содействии Вооруженным силам РФ или войскам национальной гвардии, в течение шести месяцев после возобновления действия трудового договора.</w:t>
      </w:r>
    </w:p>
    <w:p w14:paraId="00000139">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5.</w:t>
      </w:r>
      <w:r>
        <w:rPr>
          <w:rFonts w:ascii="Times New Roman" w:cs="Times New Roman" w:hAnsi="Times New Roman"/>
          <w:color w:val="000000" w:themeColor="text1"/>
          <w:sz w:val="24"/>
          <w:szCs w:val="24"/>
          <w:lang w:val="ru-RU"/>
        </w:rPr>
        <w:t>15</w:t>
      </w:r>
      <w:r>
        <w:rPr>
          <w:rFonts w:ascii="Times New Roman" w:cs="Times New Roman" w:hAnsi="Times New Roman"/>
          <w:color w:val="000000" w:themeColor="text1"/>
          <w:sz w:val="24"/>
          <w:szCs w:val="24"/>
          <w:lang w:val="ru-RU"/>
        </w:rPr>
        <w:t xml:space="preserve">. Отзыв работника из отпуска допускается только с его согласия и по приказу </w:t>
      </w:r>
      <w:r>
        <w:rPr>
          <w:rFonts w:ascii="Times New Roman" w:cs="Times New Roman" w:hAnsi="Times New Roman"/>
          <w:color w:val="000000" w:themeColor="text1"/>
          <w:sz w:val="24"/>
          <w:szCs w:val="24"/>
          <w:lang w:val="ru-RU"/>
        </w:rPr>
        <w:t xml:space="preserve">индивидуального предпринимателя </w:t>
      </w:r>
      <w:r>
        <w:rPr>
          <w:rFonts w:ascii="Times New Roman" w:cs="Times New Roman" w:hAnsi="Times New Roman"/>
          <w:color w:val="000000" w:themeColor="text1"/>
          <w:sz w:val="24"/>
          <w:szCs w:val="24"/>
          <w:lang w:val="ru-RU"/>
        </w:rPr>
        <w:t>Шмелев</w:t>
      </w:r>
      <w:r>
        <w:rPr>
          <w:rFonts w:ascii="Times New Roman" w:cs="Times New Roman" w:hAnsi="Times New Roman"/>
          <w:color w:val="000000" w:themeColor="text1"/>
          <w:sz w:val="24"/>
          <w:szCs w:val="24"/>
          <w:lang w:val="ru-RU"/>
        </w:rPr>
        <w:t>а</w:t>
      </w:r>
      <w:r>
        <w:rPr>
          <w:rFonts w:ascii="Times New Roman" w:cs="Times New Roman" w:hAnsi="Times New Roman"/>
          <w:color w:val="000000" w:themeColor="text1"/>
          <w:sz w:val="24"/>
          <w:szCs w:val="24"/>
          <w:lang w:val="ru-RU"/>
        </w:rPr>
        <w:t xml:space="preserve"> Нил</w:t>
      </w:r>
      <w:r>
        <w:rPr>
          <w:rFonts w:ascii="Times New Roman" w:cs="Times New Roman" w:hAnsi="Times New Roman"/>
          <w:color w:val="000000" w:themeColor="text1"/>
          <w:sz w:val="24"/>
          <w:szCs w:val="24"/>
          <w:lang w:val="ru-RU"/>
        </w:rPr>
        <w:t>а</w:t>
      </w:r>
      <w:r>
        <w:rPr>
          <w:rFonts w:ascii="Times New Roman" w:cs="Times New Roman" w:hAnsi="Times New Roman"/>
          <w:color w:val="000000" w:themeColor="text1"/>
          <w:sz w:val="24"/>
          <w:szCs w:val="24"/>
          <w:lang w:val="ru-RU"/>
        </w:rPr>
        <w:t xml:space="preserve"> Валерьевич</w:t>
      </w:r>
      <w:r>
        <w:rPr>
          <w:rFonts w:ascii="Times New Roman" w:cs="Times New Roman" w:hAnsi="Times New Roman"/>
          <w:color w:val="000000" w:themeColor="text1"/>
          <w:sz w:val="24"/>
          <w:szCs w:val="24"/>
          <w:lang w:val="ru-RU"/>
        </w:rPr>
        <w:t>а</w:t>
      </w:r>
      <w:r>
        <w:rPr>
          <w:rFonts w:ascii="Times New Roman" w:cs="Times New Roman" w:hAnsi="Times New Roman"/>
          <w:color w:val="000000" w:themeColor="text1"/>
          <w:sz w:val="24"/>
          <w:szCs w:val="24"/>
          <w:lang w:val="ru-RU"/>
        </w:rPr>
        <w:t xml:space="preserve">. Не </w:t>
      </w:r>
      <w:r>
        <w:rPr>
          <w:rFonts w:ascii="Times New Roman" w:cs="Times New Roman" w:hAnsi="Times New Roman"/>
          <w:color w:val="000000" w:themeColor="text1"/>
          <w:sz w:val="24"/>
          <w:szCs w:val="24"/>
          <w:lang w:val="ru-RU"/>
        </w:rPr>
        <w:t>использованная</w:t>
      </w:r>
      <w:r>
        <w:rPr>
          <w:rFonts w:ascii="Times New Roman" w:cs="Times New Roman" w:hAnsi="Times New Roman"/>
          <w:color w:val="000000" w:themeColor="text1"/>
          <w:sz w:val="24"/>
          <w:szCs w:val="24"/>
          <w:lang w:val="ru-RU"/>
        </w:rPr>
        <w:t xml:space="preserve">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 xml:space="preserve">Не допускается отзыв из отпуска работников в возрасте до 18 лет, беременных женщин и </w:t>
      </w:r>
      <w:r>
        <w:rPr>
          <w:rFonts w:ascii="Times New Roman" w:cs="Times New Roman" w:hAnsi="Times New Roman"/>
          <w:color w:val="000000" w:themeColor="text1"/>
          <w:sz w:val="24"/>
          <w:szCs w:val="24"/>
          <w:lang w:val="ru-RU"/>
        </w:rPr>
        <w:t>работников, занятых на работах с вредными или</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опасными условиями труда. При увольнении работнику выплачивается денежная компенсация за неиспользованный отпуск, или по его письменному заявлению неиспользованный отпуск может быть предоставлен с последующим увольнением.</w:t>
      </w:r>
    </w:p>
    <w:p w14:paraId="0000013A">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5.</w:t>
      </w:r>
      <w:r>
        <w:rPr>
          <w:rFonts w:ascii="Times New Roman" w:cs="Times New Roman" w:hAnsi="Times New Roman"/>
          <w:color w:val="000000" w:themeColor="text1"/>
          <w:sz w:val="24"/>
          <w:szCs w:val="24"/>
          <w:lang w:val="ru-RU"/>
        </w:rPr>
        <w:t>16</w:t>
      </w:r>
      <w:r>
        <w:rPr>
          <w:rFonts w:ascii="Times New Roman" w:cs="Times New Roman" w:hAnsi="Times New Roman"/>
          <w:color w:val="000000" w:themeColor="text1"/>
          <w:sz w:val="24"/>
          <w:szCs w:val="24"/>
          <w:lang w:val="ru-RU"/>
        </w:rPr>
        <w:t>. По семейным обстоятельствам и другим уважительным причинам работнику по его письменному заявлению может быть предоставлен отпуск без сохранения зарплаты, продолжительность которого определяется по соглашению между работником и работодателем.</w:t>
      </w:r>
    </w:p>
    <w:p w14:paraId="0000013B">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5.</w:t>
      </w:r>
      <w:r>
        <w:rPr>
          <w:rFonts w:ascii="Times New Roman" w:cs="Times New Roman" w:hAnsi="Times New Roman"/>
          <w:color w:val="000000" w:themeColor="text1"/>
          <w:sz w:val="24"/>
          <w:szCs w:val="24"/>
          <w:lang w:val="ru-RU"/>
        </w:rPr>
        <w:t>17</w:t>
      </w:r>
      <w:r>
        <w:rPr>
          <w:rFonts w:ascii="Times New Roman" w:cs="Times New Roman" w:hAnsi="Times New Roman"/>
          <w:color w:val="000000" w:themeColor="text1"/>
          <w:sz w:val="24"/>
          <w:szCs w:val="24"/>
          <w:lang w:val="ru-RU"/>
        </w:rPr>
        <w:t>. Работодатель обязан на основании письменного заявления работника предоставить отпуск без сохранения заработной платы:</w:t>
      </w:r>
    </w:p>
    <w:p w14:paraId="0000013C">
      <w:pPr>
        <w:numPr>
          <w:ilvl w:val="0"/>
          <w:numId w:val="13"/>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участникам Великой Отечественной войны — до 35 календарных дней в году;</w:t>
      </w:r>
    </w:p>
    <w:p w14:paraId="0000013D">
      <w:pPr>
        <w:numPr>
          <w:ilvl w:val="0"/>
          <w:numId w:val="13"/>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работающим пенсионерам по старости (по возрасту) — до 14 календарных дней в году;</w:t>
      </w:r>
    </w:p>
    <w:p w14:paraId="0000013E">
      <w:pPr>
        <w:numPr>
          <w:ilvl w:val="0"/>
          <w:numId w:val="13"/>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родителям и женам (мужьям) военнослужащих, сотрудников ОВД,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до 14 календарных дней в году;</w:t>
      </w:r>
    </w:p>
    <w:p w14:paraId="0000013F">
      <w:pPr>
        <w:numPr>
          <w:ilvl w:val="0"/>
          <w:numId w:val="13"/>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работающим инвалидам —до 60 календарных дней в году;</w:t>
      </w:r>
    </w:p>
    <w:p w14:paraId="00000140">
      <w:pPr>
        <w:numPr>
          <w:ilvl w:val="0"/>
          <w:numId w:val="13"/>
        </w:numPr>
        <w:spacing w:before="0" w:after="0"/>
        <w:ind w:left="0" w:right="-1"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работникам в случаях рождения ребенка, регистрации брака, смерти близких родственников — до пяти календарных дней;</w:t>
      </w:r>
    </w:p>
    <w:p w14:paraId="00000141">
      <w:pPr>
        <w:numPr>
          <w:ilvl w:val="0"/>
          <w:numId w:val="13"/>
        </w:numPr>
        <w:spacing w:before="0" w:after="0"/>
        <w:ind w:left="0" w:right="-1"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 xml:space="preserve">других случаях, установленных Трудовым кодексом </w:t>
      </w:r>
      <w:r>
        <w:rPr>
          <w:rFonts w:ascii="Times New Roman" w:cs="Times New Roman" w:hAnsi="Times New Roman"/>
          <w:color w:val="000000" w:themeColor="text1"/>
          <w:sz w:val="24"/>
          <w:szCs w:val="24"/>
          <w:lang w:val="ru-RU"/>
        </w:rPr>
        <w:t xml:space="preserve">Российской Федерации </w:t>
      </w:r>
      <w:r>
        <w:rPr>
          <w:rFonts w:ascii="Times New Roman" w:cs="Times New Roman" w:hAnsi="Times New Roman"/>
          <w:color w:val="000000" w:themeColor="text1"/>
          <w:sz w:val="24"/>
          <w:szCs w:val="24"/>
          <w:lang w:val="ru-RU"/>
        </w:rPr>
        <w:t>или иными федеральными законами.</w:t>
      </w:r>
      <w:r>
        <w:rPr>
          <w:rFonts w:ascii="Times New Roman" w:cs="Times New Roman" w:hAnsi="Times New Roman"/>
          <w:color w:val="000000" w:themeColor="text1"/>
          <w:sz w:val="24"/>
          <w:szCs w:val="24"/>
        </w:rPr>
        <w:t>  </w:t>
      </w:r>
    </w:p>
    <w:p w14:paraId="00000142">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5.</w:t>
      </w:r>
      <w:r>
        <w:rPr>
          <w:rFonts w:ascii="Times New Roman" w:cs="Times New Roman" w:hAnsi="Times New Roman"/>
          <w:color w:val="000000" w:themeColor="text1"/>
          <w:sz w:val="24"/>
          <w:szCs w:val="24"/>
          <w:lang w:val="ru-RU"/>
        </w:rPr>
        <w:t>18</w:t>
      </w:r>
      <w:r>
        <w:rPr>
          <w:rFonts w:ascii="Times New Roman" w:cs="Times New Roman" w:hAnsi="Times New Roman"/>
          <w:color w:val="000000" w:themeColor="text1"/>
          <w:sz w:val="24"/>
          <w:szCs w:val="24"/>
          <w:lang w:val="ru-RU"/>
        </w:rPr>
        <w:t>. Работники,</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направленные на обучение работодателем или поступившие самостоятельно на обучение по имеющим государственную аккредитацию программам бакалавриата,</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специалитета или магистратуры по заочной и очно-заочной формам обучения и успешно осваивающие</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эти программы, имеют право на дополнительные отпуска с сохранением среднего заработка в соответствии с Трудовым кодексом</w:t>
      </w:r>
      <w:r>
        <w:rPr>
          <w:rFonts w:ascii="Times New Roman" w:cs="Times New Roman" w:hAnsi="Times New Roman"/>
          <w:color w:val="000000" w:themeColor="text1"/>
          <w:sz w:val="24"/>
          <w:szCs w:val="24"/>
          <w:lang w:val="ru-RU"/>
        </w:rPr>
        <w:t xml:space="preserve"> Российской Федерации</w:t>
      </w:r>
      <w:r>
        <w:rPr>
          <w:rFonts w:ascii="Times New Roman" w:cs="Times New Roman" w:hAnsi="Times New Roman"/>
          <w:color w:val="000000" w:themeColor="text1"/>
          <w:sz w:val="24"/>
          <w:szCs w:val="24"/>
          <w:lang w:val="ru-RU"/>
        </w:rPr>
        <w:t>.</w:t>
      </w:r>
    </w:p>
    <w:p w14:paraId="00000143">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5.</w:t>
      </w:r>
      <w:r>
        <w:rPr>
          <w:rFonts w:ascii="Times New Roman" w:cs="Times New Roman" w:hAnsi="Times New Roman"/>
          <w:color w:val="000000" w:themeColor="text1"/>
          <w:sz w:val="24"/>
          <w:szCs w:val="24"/>
          <w:lang w:val="ru-RU"/>
        </w:rPr>
        <w:t>19</w:t>
      </w:r>
      <w:r>
        <w:rPr>
          <w:rFonts w:ascii="Times New Roman" w:cs="Times New Roman" w:hAnsi="Times New Roman"/>
          <w:color w:val="000000" w:themeColor="text1"/>
          <w:sz w:val="24"/>
          <w:szCs w:val="24"/>
          <w:lang w:val="ru-RU"/>
        </w:rPr>
        <w:t>. Работник, который является родителем, опекуном или попечителем ребенка-инвалида в возрасте до 18 лет, имеет право на четыре дополнительных оплачиваемых выходных дня в календарном месяце. Указанные дни</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работник может использовать</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ежемесячно либо суммировать их в течение календарного года и использовать однократно</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до 24 дней подряд.</w:t>
      </w:r>
    </w:p>
    <w:p w14:paraId="00000144">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5.</w:t>
      </w:r>
      <w:r>
        <w:rPr>
          <w:rFonts w:ascii="Times New Roman" w:cs="Times New Roman" w:hAnsi="Times New Roman"/>
          <w:color w:val="000000" w:themeColor="text1"/>
          <w:sz w:val="24"/>
          <w:szCs w:val="24"/>
          <w:lang w:val="ru-RU"/>
        </w:rPr>
        <w:t>20</w:t>
      </w:r>
      <w:r>
        <w:rPr>
          <w:rFonts w:ascii="Times New Roman" w:cs="Times New Roman" w:hAnsi="Times New Roman"/>
          <w:color w:val="000000" w:themeColor="text1"/>
          <w:sz w:val="24"/>
          <w:szCs w:val="24"/>
          <w:lang w:val="ru-RU"/>
        </w:rPr>
        <w:t>.</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 xml:space="preserve">Даты использования накопленных дополнительных выходных дней для ухода за ребенком-инвалидом работник должен согласовать с работодателем заранее. </w:t>
      </w:r>
    </w:p>
    <w:p w14:paraId="00000145">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5.</w:t>
      </w:r>
      <w:r>
        <w:rPr>
          <w:rFonts w:ascii="Times New Roman" w:cs="Times New Roman" w:hAnsi="Times New Roman"/>
          <w:color w:val="000000" w:themeColor="text1"/>
          <w:sz w:val="24"/>
          <w:szCs w:val="24"/>
          <w:lang w:val="ru-RU"/>
        </w:rPr>
        <w:t>21</w:t>
      </w:r>
      <w:r>
        <w:rPr>
          <w:rFonts w:ascii="Times New Roman" w:cs="Times New Roman" w:hAnsi="Times New Roman"/>
          <w:color w:val="000000" w:themeColor="text1"/>
          <w:sz w:val="24"/>
          <w:szCs w:val="24"/>
          <w:lang w:val="ru-RU"/>
        </w:rPr>
        <w:t>. Чтобы оформить дополнительные оплачиваемые выходные дни для ухода за ребенком-инвалидом, работник должен предоставить заявление вне зависимости от того, берет работник выходные дни согласно графику или использует выходные дни вне графика.</w:t>
      </w:r>
    </w:p>
    <w:p w14:paraId="00000146">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5.</w:t>
      </w:r>
      <w:r>
        <w:rPr>
          <w:rFonts w:ascii="Times New Roman" w:cs="Times New Roman" w:hAnsi="Times New Roman"/>
          <w:color w:val="000000" w:themeColor="text1"/>
          <w:sz w:val="24"/>
          <w:szCs w:val="24"/>
          <w:lang w:val="ru-RU"/>
        </w:rPr>
        <w:t>22</w:t>
      </w:r>
      <w:r>
        <w:rPr>
          <w:rFonts w:ascii="Times New Roman" w:cs="Times New Roman" w:hAnsi="Times New Roman"/>
          <w:color w:val="000000" w:themeColor="text1"/>
          <w:sz w:val="24"/>
          <w:szCs w:val="24"/>
          <w:lang w:val="ru-RU"/>
        </w:rPr>
        <w:t>. На основании заявления работника и документов, которые подтверждают право работника на использование дополнительных оплачиваемых выходных дней для ухода за ребенком-инвалидом, работодатель издает приказ о предоставлении дополнительных оплачиваемых выходных дней для ухода за ребенком-инвалидом.</w:t>
      </w:r>
    </w:p>
    <w:p w14:paraId="00000147">
      <w:pPr>
        <w:spacing w:before="240" w:after="240"/>
        <w:ind w:firstLine="709"/>
        <w:jc w:val="center"/>
        <w:rPr>
          <w:rFonts w:ascii="Times New Roman" w:cs="Times New Roman" w:hAnsi="Times New Roman"/>
          <w:color w:val="000000" w:themeColor="text1"/>
          <w:sz w:val="24"/>
          <w:szCs w:val="24"/>
          <w:lang w:val="ru-RU"/>
        </w:rPr>
      </w:pPr>
      <w:r>
        <w:rPr>
          <w:rFonts w:ascii="Times New Roman" w:cs="Times New Roman" w:hAnsi="Times New Roman"/>
          <w:b/>
          <w:bCs/>
          <w:color w:val="000000" w:themeColor="text1"/>
          <w:sz w:val="24"/>
          <w:szCs w:val="24"/>
          <w:lang w:val="ru-RU"/>
        </w:rPr>
        <w:t>6. Оплата труда</w:t>
      </w:r>
    </w:p>
    <w:p w14:paraId="00000148">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6.1. Заработная плата</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работников включает в себя оклад, компенсационные выплаты (доплаты и надбавки компенсационного характера, в том числе за работу в условиях, отклоняющихся от нормальных) и стимулирующие выплаты (доплаты и надбавки стимулирующего характера, премии и иные поощрительные выплаты).</w:t>
      </w:r>
    </w:p>
    <w:p w14:paraId="00000149">
      <w:pPr>
        <w:spacing w:before="0" w:after="0"/>
        <w:ind w:firstLine="709"/>
        <w:jc w:val="both"/>
        <w:rPr>
          <w:rFonts w:ascii="Times New Roman" w:cs="Times New Roman" w:hAnsi="Times New Roman"/>
          <w:color w:val="000000" w:themeColor="text1"/>
          <w:sz w:val="24"/>
          <w:szCs w:val="24"/>
        </w:rPr>
      </w:pPr>
      <w:r>
        <w:rPr>
          <w:rFonts w:ascii="Times New Roman" w:cs="Times New Roman" w:hAnsi="Times New Roman"/>
          <w:color w:val="000000" w:themeColor="text1"/>
          <w:sz w:val="24"/>
          <w:szCs w:val="24"/>
          <w:lang w:val="ru-RU"/>
        </w:rPr>
        <w:t>6</w:t>
      </w:r>
      <w:r>
        <w:rPr>
          <w:rFonts w:ascii="Times New Roman" w:cs="Times New Roman" w:hAnsi="Times New Roman"/>
          <w:color w:val="000000" w:themeColor="text1"/>
          <w:sz w:val="24"/>
          <w:szCs w:val="24"/>
        </w:rPr>
        <w:t xml:space="preserve">.2. </w:t>
      </w:r>
      <w:r>
        <w:rPr>
          <w:rFonts w:ascii="Times New Roman" w:cs="Times New Roman" w:hAnsi="Times New Roman"/>
          <w:color w:val="000000" w:themeColor="text1"/>
          <w:sz w:val="24"/>
          <w:szCs w:val="24"/>
        </w:rPr>
        <w:t>Работникам</w:t>
      </w:r>
      <w:r>
        <w:rPr>
          <w:rFonts w:ascii="Times New Roman" w:cs="Times New Roman" w:hAnsi="Times New Roman"/>
          <w:color w:val="000000" w:themeColor="text1"/>
          <w:sz w:val="24"/>
          <w:szCs w:val="24"/>
        </w:rPr>
        <w:t xml:space="preserve"> </w:t>
      </w:r>
      <w:r>
        <w:rPr>
          <w:rFonts w:ascii="Times New Roman" w:cs="Times New Roman" w:hAnsi="Times New Roman"/>
          <w:color w:val="000000" w:themeColor="text1"/>
          <w:sz w:val="24"/>
          <w:szCs w:val="24"/>
        </w:rPr>
        <w:t>устанавливаются</w:t>
      </w:r>
      <w:r>
        <w:rPr>
          <w:rFonts w:ascii="Times New Roman" w:cs="Times New Roman" w:hAnsi="Times New Roman"/>
          <w:color w:val="000000" w:themeColor="text1"/>
          <w:sz w:val="24"/>
          <w:szCs w:val="24"/>
        </w:rPr>
        <w:t xml:space="preserve"> </w:t>
      </w:r>
      <w:r>
        <w:rPr>
          <w:rFonts w:ascii="Times New Roman" w:cs="Times New Roman" w:hAnsi="Times New Roman"/>
          <w:color w:val="000000" w:themeColor="text1"/>
          <w:sz w:val="24"/>
          <w:szCs w:val="24"/>
        </w:rPr>
        <w:t>следующие</w:t>
      </w:r>
      <w:r>
        <w:rPr>
          <w:rFonts w:ascii="Times New Roman" w:cs="Times New Roman" w:hAnsi="Times New Roman"/>
          <w:color w:val="000000" w:themeColor="text1"/>
          <w:sz w:val="24"/>
          <w:szCs w:val="24"/>
        </w:rPr>
        <w:t xml:space="preserve"> </w:t>
      </w:r>
      <w:r>
        <w:rPr>
          <w:rFonts w:ascii="Times New Roman" w:cs="Times New Roman" w:hAnsi="Times New Roman"/>
          <w:color w:val="000000" w:themeColor="text1"/>
          <w:sz w:val="24"/>
          <w:szCs w:val="24"/>
        </w:rPr>
        <w:t>доплаты</w:t>
      </w:r>
      <w:r>
        <w:rPr>
          <w:rFonts w:ascii="Times New Roman" w:cs="Times New Roman" w:hAnsi="Times New Roman"/>
          <w:color w:val="000000" w:themeColor="text1"/>
          <w:sz w:val="24"/>
          <w:szCs w:val="24"/>
        </w:rPr>
        <w:t>:</w:t>
      </w:r>
    </w:p>
    <w:p w14:paraId="0000014A">
      <w:pPr>
        <w:numPr>
          <w:ilvl w:val="0"/>
          <w:numId w:val="14"/>
        </w:numPr>
        <w:spacing w:before="0" w:after="0"/>
        <w:ind w:left="0" w:right="180" w:firstLine="709"/>
        <w:contextualSpacing w:val="on"/>
        <w:jc w:val="both"/>
        <w:rPr>
          <w:rFonts w:ascii="Times New Roman" w:cs="Times New Roman" w:hAnsi="Times New Roman"/>
          <w:color w:val="000000" w:themeColor="text1"/>
          <w:sz w:val="24"/>
          <w:szCs w:val="24"/>
        </w:rPr>
      </w:pPr>
      <w:r>
        <w:rPr>
          <w:rFonts w:ascii="Times New Roman" w:cs="Times New Roman" w:hAnsi="Times New Roman"/>
          <w:color w:val="000000" w:themeColor="text1"/>
          <w:sz w:val="24"/>
          <w:szCs w:val="24"/>
        </w:rPr>
        <w:t>за</w:t>
      </w:r>
      <w:r>
        <w:rPr>
          <w:rFonts w:ascii="Times New Roman" w:cs="Times New Roman" w:hAnsi="Times New Roman"/>
          <w:color w:val="000000" w:themeColor="text1"/>
          <w:sz w:val="24"/>
          <w:szCs w:val="24"/>
        </w:rPr>
        <w:t xml:space="preserve"> </w:t>
      </w:r>
      <w:r>
        <w:rPr>
          <w:rFonts w:ascii="Times New Roman" w:cs="Times New Roman" w:hAnsi="Times New Roman"/>
          <w:color w:val="000000" w:themeColor="text1"/>
          <w:sz w:val="24"/>
          <w:szCs w:val="24"/>
        </w:rPr>
        <w:t>сверхурочную</w:t>
      </w:r>
      <w:r>
        <w:rPr>
          <w:rFonts w:ascii="Times New Roman" w:cs="Times New Roman" w:hAnsi="Times New Roman"/>
          <w:color w:val="000000" w:themeColor="text1"/>
          <w:sz w:val="24"/>
          <w:szCs w:val="24"/>
        </w:rPr>
        <w:t xml:space="preserve"> </w:t>
      </w:r>
      <w:r>
        <w:rPr>
          <w:rFonts w:ascii="Times New Roman" w:cs="Times New Roman" w:hAnsi="Times New Roman"/>
          <w:color w:val="000000" w:themeColor="text1"/>
          <w:sz w:val="24"/>
          <w:szCs w:val="24"/>
        </w:rPr>
        <w:t>работу</w:t>
      </w:r>
      <w:r>
        <w:rPr>
          <w:rFonts w:ascii="Times New Roman" w:cs="Times New Roman" w:hAnsi="Times New Roman"/>
          <w:color w:val="000000" w:themeColor="text1"/>
          <w:sz w:val="24"/>
          <w:szCs w:val="24"/>
        </w:rPr>
        <w:t>;</w:t>
      </w:r>
    </w:p>
    <w:p w14:paraId="0000014B">
      <w:pPr>
        <w:numPr>
          <w:ilvl w:val="0"/>
          <w:numId w:val="14"/>
        </w:numPr>
        <w:spacing w:before="0" w:after="0"/>
        <w:ind w:left="0" w:right="180"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работу в выходные и праздничные дни;</w:t>
      </w:r>
    </w:p>
    <w:p w14:paraId="0000014C">
      <w:pPr>
        <w:numPr>
          <w:ilvl w:val="0"/>
          <w:numId w:val="14"/>
        </w:numPr>
        <w:spacing w:before="0" w:after="0"/>
        <w:ind w:left="0" w:right="180"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выполнение обязанностей временно отсутствующего работника;</w:t>
      </w:r>
    </w:p>
    <w:p w14:paraId="0000014D">
      <w:pPr>
        <w:numPr>
          <w:ilvl w:val="0"/>
          <w:numId w:val="14"/>
        </w:numPr>
        <w:spacing w:before="0" w:after="0"/>
        <w:ind w:left="0" w:right="180" w:firstLine="709"/>
        <w:contextualSpacing w:val="on"/>
        <w:jc w:val="both"/>
        <w:rPr>
          <w:rFonts w:ascii="Times New Roman" w:cs="Times New Roman" w:hAnsi="Times New Roman"/>
          <w:color w:val="000000" w:themeColor="text1"/>
          <w:sz w:val="24"/>
          <w:szCs w:val="24"/>
        </w:rPr>
      </w:pPr>
      <w:r>
        <w:rPr>
          <w:rFonts w:ascii="Times New Roman" w:cs="Times New Roman" w:hAnsi="Times New Roman"/>
          <w:color w:val="000000" w:themeColor="text1"/>
          <w:sz w:val="24"/>
          <w:szCs w:val="24"/>
        </w:rPr>
        <w:t>совмещение</w:t>
      </w:r>
      <w:r>
        <w:rPr>
          <w:rFonts w:ascii="Times New Roman" w:cs="Times New Roman" w:hAnsi="Times New Roman"/>
          <w:color w:val="000000" w:themeColor="text1"/>
          <w:sz w:val="24"/>
          <w:szCs w:val="24"/>
        </w:rPr>
        <w:t xml:space="preserve"> </w:t>
      </w:r>
      <w:r>
        <w:rPr>
          <w:rFonts w:ascii="Times New Roman" w:cs="Times New Roman" w:hAnsi="Times New Roman"/>
          <w:color w:val="000000" w:themeColor="text1"/>
          <w:sz w:val="24"/>
          <w:szCs w:val="24"/>
        </w:rPr>
        <w:t>профессий</w:t>
      </w:r>
      <w:r>
        <w:rPr>
          <w:rFonts w:ascii="Times New Roman" w:cs="Times New Roman" w:hAnsi="Times New Roman"/>
          <w:color w:val="000000" w:themeColor="text1"/>
          <w:sz w:val="24"/>
          <w:szCs w:val="24"/>
        </w:rPr>
        <w:t xml:space="preserve"> (</w:t>
      </w:r>
      <w:r>
        <w:rPr>
          <w:rFonts w:ascii="Times New Roman" w:cs="Times New Roman" w:hAnsi="Times New Roman"/>
          <w:color w:val="000000" w:themeColor="text1"/>
          <w:sz w:val="24"/>
          <w:szCs w:val="24"/>
        </w:rPr>
        <w:t>должностей</w:t>
      </w:r>
      <w:r>
        <w:rPr>
          <w:rFonts w:ascii="Times New Roman" w:cs="Times New Roman" w:hAnsi="Times New Roman"/>
          <w:color w:val="000000" w:themeColor="text1"/>
          <w:sz w:val="24"/>
          <w:szCs w:val="24"/>
        </w:rPr>
        <w:t>);</w:t>
      </w:r>
    </w:p>
    <w:p w14:paraId="0000014E">
      <w:pPr>
        <w:numPr>
          <w:ilvl w:val="0"/>
          <w:numId w:val="14"/>
        </w:numPr>
        <w:spacing w:before="0" w:after="0"/>
        <w:ind w:left="0" w:right="180"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иные доплаты</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в соответствии с действующим законодательством.</w:t>
      </w:r>
    </w:p>
    <w:p w14:paraId="0000014F">
      <w:pPr>
        <w:spacing w:before="0" w:after="0"/>
        <w:ind w:firstLine="709"/>
        <w:jc w:val="both"/>
        <w:rPr>
          <w:rFonts w:ascii="Times New Roman" w:cs="Times New Roman" w:hAnsi="Times New Roman"/>
          <w:color w:val="c00000"/>
          <w:sz w:val="24"/>
          <w:szCs w:val="24"/>
          <w:lang w:val="ru-RU"/>
        </w:rPr>
      </w:pPr>
      <w:r>
        <w:rPr>
          <w:rFonts w:ascii="Times New Roman" w:cs="Times New Roman" w:hAnsi="Times New Roman"/>
          <w:color w:val="000000" w:themeColor="text1"/>
          <w:sz w:val="24"/>
          <w:szCs w:val="24"/>
          <w:lang w:val="ru-RU"/>
        </w:rPr>
        <w:t xml:space="preserve">Размер доплат и порядок их выплаты определяются действующим законодательством и </w:t>
      </w:r>
      <w:r>
        <w:rPr>
          <w:rFonts w:ascii="Times New Roman" w:cs="Times New Roman" w:hAnsi="Times New Roman"/>
          <w:color w:val="000000" w:themeColor="text1"/>
          <w:sz w:val="24"/>
          <w:szCs w:val="24"/>
          <w:lang w:val="ru-RU"/>
        </w:rPr>
        <w:t xml:space="preserve">Положением об оплате труда у индивидуального предпринимателя </w:t>
      </w:r>
      <w:r>
        <w:rPr>
          <w:rFonts w:ascii="Times New Roman" w:cs="Times New Roman" w:hAnsi="Times New Roman"/>
          <w:color w:val="000000" w:themeColor="text1"/>
          <w:sz w:val="24"/>
          <w:szCs w:val="24"/>
          <w:lang w:val="ru-RU"/>
        </w:rPr>
        <w:t>Шмелев</w:t>
      </w:r>
      <w:r>
        <w:rPr>
          <w:rFonts w:ascii="Times New Roman" w:cs="Times New Roman" w:hAnsi="Times New Roman"/>
          <w:color w:val="000000" w:themeColor="text1"/>
          <w:sz w:val="24"/>
          <w:szCs w:val="24"/>
          <w:lang w:val="ru-RU"/>
        </w:rPr>
        <w:t>а</w:t>
      </w:r>
      <w:r>
        <w:rPr>
          <w:rFonts w:ascii="Times New Roman" w:cs="Times New Roman" w:hAnsi="Times New Roman"/>
          <w:color w:val="000000" w:themeColor="text1"/>
          <w:sz w:val="24"/>
          <w:szCs w:val="24"/>
          <w:lang w:val="ru-RU"/>
        </w:rPr>
        <w:t xml:space="preserve"> Нил</w:t>
      </w:r>
      <w:r>
        <w:rPr>
          <w:rFonts w:ascii="Times New Roman" w:cs="Times New Roman" w:hAnsi="Times New Roman"/>
          <w:color w:val="000000" w:themeColor="text1"/>
          <w:sz w:val="24"/>
          <w:szCs w:val="24"/>
          <w:lang w:val="ru-RU"/>
        </w:rPr>
        <w:t>а</w:t>
      </w:r>
      <w:r>
        <w:rPr>
          <w:rFonts w:ascii="Times New Roman" w:cs="Times New Roman" w:hAnsi="Times New Roman"/>
          <w:color w:val="000000" w:themeColor="text1"/>
          <w:sz w:val="24"/>
          <w:szCs w:val="24"/>
          <w:lang w:val="ru-RU"/>
        </w:rPr>
        <w:t xml:space="preserve"> Валерьевич</w:t>
      </w:r>
      <w:r>
        <w:rPr>
          <w:rFonts w:ascii="Times New Roman" w:cs="Times New Roman" w:hAnsi="Times New Roman"/>
          <w:color w:val="000000" w:themeColor="text1"/>
          <w:sz w:val="24"/>
          <w:szCs w:val="24"/>
          <w:lang w:val="ru-RU"/>
        </w:rPr>
        <w:t>а</w:t>
      </w:r>
      <w:r>
        <w:rPr>
          <w:rFonts w:ascii="Times New Roman" w:cs="Times New Roman" w:hAnsi="Times New Roman"/>
          <w:color w:val="000000" w:themeColor="text1"/>
          <w:sz w:val="24"/>
          <w:szCs w:val="24"/>
          <w:lang w:val="ru-RU"/>
        </w:rPr>
        <w:t>.</w:t>
      </w:r>
    </w:p>
    <w:p w14:paraId="00000150">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6.</w:t>
      </w:r>
      <w:r>
        <w:rPr>
          <w:rFonts w:ascii="Times New Roman" w:cs="Times New Roman" w:hAnsi="Times New Roman"/>
          <w:color w:val="000000" w:themeColor="text1"/>
          <w:sz w:val="24"/>
          <w:szCs w:val="24"/>
          <w:lang w:val="ru-RU"/>
        </w:rPr>
        <w:t>3</w:t>
      </w:r>
      <w:r>
        <w:rPr>
          <w:rFonts w:ascii="Times New Roman" w:cs="Times New Roman" w:hAnsi="Times New Roman"/>
          <w:color w:val="000000" w:themeColor="text1"/>
          <w:sz w:val="24"/>
          <w:szCs w:val="24"/>
          <w:lang w:val="ru-RU"/>
        </w:rPr>
        <w:t xml:space="preserve">. Работнику может быть выплачена премия при соблюдении условий и порядка, установленного </w:t>
      </w:r>
      <w:r>
        <w:rPr>
          <w:rFonts w:ascii="Times New Roman" w:cs="Times New Roman" w:hAnsi="Times New Roman"/>
          <w:color w:val="000000" w:themeColor="text1"/>
          <w:sz w:val="24"/>
          <w:szCs w:val="24"/>
          <w:lang w:val="ru-RU"/>
        </w:rPr>
        <w:t xml:space="preserve">Положением об оплате труда у индивидуального предпринимателя </w:t>
      </w:r>
      <w:r>
        <w:rPr>
          <w:rFonts w:ascii="Times New Roman" w:cs="Times New Roman" w:hAnsi="Times New Roman"/>
          <w:color w:val="000000" w:themeColor="text1"/>
          <w:sz w:val="24"/>
          <w:szCs w:val="24"/>
          <w:lang w:val="ru-RU"/>
        </w:rPr>
        <w:t>Шмелев</w:t>
      </w:r>
      <w:r>
        <w:rPr>
          <w:rFonts w:ascii="Times New Roman" w:cs="Times New Roman" w:hAnsi="Times New Roman"/>
          <w:color w:val="000000" w:themeColor="text1"/>
          <w:sz w:val="24"/>
          <w:szCs w:val="24"/>
          <w:lang w:val="ru-RU"/>
        </w:rPr>
        <w:t>а</w:t>
      </w:r>
      <w:r>
        <w:rPr>
          <w:rFonts w:ascii="Times New Roman" w:cs="Times New Roman" w:hAnsi="Times New Roman"/>
          <w:color w:val="000000" w:themeColor="text1"/>
          <w:sz w:val="24"/>
          <w:szCs w:val="24"/>
          <w:lang w:val="ru-RU"/>
        </w:rPr>
        <w:t xml:space="preserve"> Нил</w:t>
      </w:r>
      <w:r>
        <w:rPr>
          <w:rFonts w:ascii="Times New Roman" w:cs="Times New Roman" w:hAnsi="Times New Roman"/>
          <w:color w:val="000000" w:themeColor="text1"/>
          <w:sz w:val="24"/>
          <w:szCs w:val="24"/>
          <w:lang w:val="ru-RU"/>
        </w:rPr>
        <w:t>а</w:t>
      </w:r>
      <w:r>
        <w:rPr>
          <w:rFonts w:ascii="Times New Roman" w:cs="Times New Roman" w:hAnsi="Times New Roman"/>
          <w:color w:val="000000" w:themeColor="text1"/>
          <w:sz w:val="24"/>
          <w:szCs w:val="24"/>
          <w:lang w:val="ru-RU"/>
        </w:rPr>
        <w:t xml:space="preserve"> Валерьевич</w:t>
      </w:r>
      <w:r>
        <w:rPr>
          <w:rFonts w:ascii="Times New Roman" w:cs="Times New Roman" w:hAnsi="Times New Roman"/>
          <w:color w:val="000000" w:themeColor="text1"/>
          <w:sz w:val="24"/>
          <w:szCs w:val="24"/>
          <w:lang w:val="ru-RU"/>
        </w:rPr>
        <w:t>а</w:t>
      </w:r>
      <w:r>
        <w:rPr>
          <w:rFonts w:ascii="Times New Roman" w:cs="Times New Roman" w:hAnsi="Times New Roman"/>
          <w:color w:val="000000" w:themeColor="text1"/>
          <w:sz w:val="24"/>
          <w:szCs w:val="24"/>
          <w:lang w:val="ru-RU"/>
        </w:rPr>
        <w:t>.</w:t>
      </w:r>
    </w:p>
    <w:p w14:paraId="00000151">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6.</w:t>
      </w:r>
      <w:r>
        <w:rPr>
          <w:rFonts w:ascii="Times New Roman" w:cs="Times New Roman" w:hAnsi="Times New Roman"/>
          <w:color w:val="000000" w:themeColor="text1"/>
          <w:sz w:val="24"/>
          <w:szCs w:val="24"/>
          <w:lang w:val="ru-RU"/>
        </w:rPr>
        <w:t>4</w:t>
      </w:r>
      <w:r>
        <w:rPr>
          <w:rFonts w:ascii="Times New Roman" w:cs="Times New Roman" w:hAnsi="Times New Roman"/>
          <w:color w:val="000000" w:themeColor="text1"/>
          <w:sz w:val="24"/>
          <w:szCs w:val="24"/>
          <w:lang w:val="ru-RU"/>
        </w:rPr>
        <w:t>. Заработная плата работника, полностью отработавшего норму часов и выполнившего нормы труда, не может быть менее установленного минимального размера оплаты труда.</w:t>
      </w:r>
    </w:p>
    <w:p w14:paraId="00000152">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6.</w:t>
      </w:r>
      <w:r>
        <w:rPr>
          <w:rFonts w:ascii="Times New Roman" w:cs="Times New Roman" w:hAnsi="Times New Roman"/>
          <w:color w:val="000000" w:themeColor="text1"/>
          <w:sz w:val="24"/>
          <w:szCs w:val="24"/>
          <w:lang w:val="ru-RU"/>
        </w:rPr>
        <w:t>5</w:t>
      </w:r>
      <w:r>
        <w:rPr>
          <w:rFonts w:ascii="Times New Roman" w:cs="Times New Roman" w:hAnsi="Times New Roman"/>
          <w:color w:val="000000" w:themeColor="text1"/>
          <w:sz w:val="24"/>
          <w:szCs w:val="24"/>
          <w:lang w:val="ru-RU"/>
        </w:rPr>
        <w:t>. Заработная плата выплачивается работникам не реже чем каждые полмесяца: за первую половину месяца –</w:t>
      </w:r>
      <w:r>
        <w:rPr>
          <w:rFonts w:ascii="Times New Roman" w:cs="Times New Roman" w:hAnsi="Times New Roman"/>
          <w:color w:val="000000" w:themeColor="text1"/>
          <w:sz w:val="24"/>
          <w:szCs w:val="24"/>
          <w:lang w:val="ru-RU"/>
        </w:rPr>
        <w:t>20 числа</w:t>
      </w:r>
      <w:r>
        <w:rPr>
          <w:rFonts w:ascii="Times New Roman" w:cs="Times New Roman" w:hAnsi="Times New Roman"/>
          <w:color w:val="000000" w:themeColor="text1"/>
          <w:sz w:val="24"/>
          <w:szCs w:val="24"/>
          <w:lang w:val="ru-RU"/>
        </w:rPr>
        <w:t xml:space="preserve"> каждого месяца, а за вторую половину месяца – </w:t>
      </w:r>
      <w:r>
        <w:rPr>
          <w:rFonts w:ascii="Times New Roman" w:cs="Times New Roman" w:hAnsi="Times New Roman"/>
          <w:color w:val="000000" w:themeColor="text1"/>
          <w:sz w:val="24"/>
          <w:szCs w:val="24"/>
          <w:lang w:val="ru-RU"/>
        </w:rPr>
        <w:t>5 числа</w:t>
      </w:r>
      <w:r>
        <w:rPr>
          <w:rFonts w:ascii="Times New Roman" w:cs="Times New Roman" w:hAnsi="Times New Roman"/>
          <w:color w:val="000000" w:themeColor="text1"/>
          <w:sz w:val="24"/>
          <w:szCs w:val="24"/>
          <w:lang w:val="ru-RU"/>
        </w:rPr>
        <w:t xml:space="preserve"> каждого месяца, следующего за расчетным. Если день выплаты совпадает с выходным или нерабочим праздничным днем, заработная плата выплачивается работнику накануне этого выходного (нерабочего праздничного) дня.</w:t>
      </w:r>
    </w:p>
    <w:p w14:paraId="00000153">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6.</w:t>
      </w:r>
      <w:r>
        <w:rPr>
          <w:rFonts w:ascii="Times New Roman" w:cs="Times New Roman" w:hAnsi="Times New Roman"/>
          <w:color w:val="000000" w:themeColor="text1"/>
          <w:sz w:val="24"/>
          <w:szCs w:val="24"/>
          <w:lang w:val="ru-RU"/>
        </w:rPr>
        <w:t>6</w:t>
      </w:r>
      <w:r>
        <w:rPr>
          <w:rFonts w:ascii="Times New Roman" w:cs="Times New Roman" w:hAnsi="Times New Roman"/>
          <w:color w:val="000000" w:themeColor="text1"/>
          <w:sz w:val="24"/>
          <w:szCs w:val="24"/>
          <w:lang w:val="ru-RU"/>
        </w:rPr>
        <w:t>. Оплата отпуска производится не позднее чем за три дня до его начала.</w:t>
      </w:r>
    </w:p>
    <w:p w14:paraId="00000154">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6.</w:t>
      </w:r>
      <w:r>
        <w:rPr>
          <w:rFonts w:ascii="Times New Roman" w:cs="Times New Roman" w:hAnsi="Times New Roman"/>
          <w:color w:val="000000" w:themeColor="text1"/>
          <w:sz w:val="24"/>
          <w:szCs w:val="24"/>
          <w:lang w:val="ru-RU"/>
        </w:rPr>
        <w:t>7</w:t>
      </w:r>
      <w:r>
        <w:rPr>
          <w:rFonts w:ascii="Times New Roman" w:cs="Times New Roman" w:hAnsi="Times New Roman"/>
          <w:color w:val="000000" w:themeColor="text1"/>
          <w:sz w:val="24"/>
          <w:szCs w:val="24"/>
          <w:lang w:val="ru-RU"/>
        </w:rPr>
        <w:t>. Заработная плата перечисляется на указанный работником счет в банке.</w:t>
      </w:r>
    </w:p>
    <w:p w14:paraId="00000155">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6.</w:t>
      </w:r>
      <w:r>
        <w:rPr>
          <w:rFonts w:ascii="Times New Roman" w:cs="Times New Roman" w:hAnsi="Times New Roman"/>
          <w:color w:val="000000" w:themeColor="text1"/>
          <w:sz w:val="24"/>
          <w:szCs w:val="24"/>
          <w:lang w:val="ru-RU"/>
        </w:rPr>
        <w:t>8</w:t>
      </w:r>
      <w:r>
        <w:rPr>
          <w:rFonts w:ascii="Times New Roman" w:cs="Times New Roman" w:hAnsi="Times New Roman"/>
          <w:color w:val="000000" w:themeColor="text1"/>
          <w:sz w:val="24"/>
          <w:szCs w:val="24"/>
          <w:lang w:val="ru-RU"/>
        </w:rPr>
        <w:t>.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00000156">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6.</w:t>
      </w:r>
      <w:r>
        <w:rPr>
          <w:rFonts w:ascii="Times New Roman" w:cs="Times New Roman" w:hAnsi="Times New Roman"/>
          <w:color w:val="000000" w:themeColor="text1"/>
          <w:sz w:val="24"/>
          <w:szCs w:val="24"/>
          <w:lang w:val="ru-RU"/>
        </w:rPr>
        <w:t>9</w:t>
      </w:r>
      <w:r>
        <w:rPr>
          <w:rFonts w:ascii="Times New Roman" w:cs="Times New Roman" w:hAnsi="Times New Roman"/>
          <w:color w:val="000000" w:themeColor="text1"/>
          <w:sz w:val="24"/>
          <w:szCs w:val="24"/>
          <w:lang w:val="ru-RU"/>
        </w:rPr>
        <w:t>. Расчет и перечисление пособий и иных страховых и социальных выплат осуществляются в соответствии с действующим законодательством Российской Федерации.</w:t>
      </w:r>
    </w:p>
    <w:p w14:paraId="00000157">
      <w:pPr>
        <w:spacing w:before="240" w:after="240"/>
        <w:ind w:firstLine="709"/>
        <w:jc w:val="center"/>
        <w:rPr>
          <w:rFonts w:ascii="Times New Roman" w:cs="Times New Roman" w:hAnsi="Times New Roman"/>
          <w:color w:val="000000" w:themeColor="text1"/>
          <w:sz w:val="24"/>
          <w:szCs w:val="24"/>
          <w:lang w:val="ru-RU"/>
        </w:rPr>
      </w:pPr>
      <w:r>
        <w:rPr>
          <w:rFonts w:ascii="Times New Roman" w:cs="Times New Roman" w:hAnsi="Times New Roman"/>
          <w:b/>
          <w:bCs/>
          <w:color w:val="000000" w:themeColor="text1"/>
          <w:sz w:val="24"/>
          <w:szCs w:val="24"/>
          <w:lang w:val="ru-RU"/>
        </w:rPr>
        <w:t>7. Поощрения за успехи в работе</w:t>
      </w:r>
    </w:p>
    <w:p w14:paraId="00000158">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7.1. Работодатель вправе поощрять работников за добросовестное исполнение своих трудовых обязанностей, за продолжительную и безупречную работу, а также иные успехи, достижения в работе.</w:t>
      </w:r>
    </w:p>
    <w:p w14:paraId="00000159">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7.</w:t>
      </w:r>
      <w:r>
        <w:rPr>
          <w:rFonts w:ascii="Times New Roman" w:cs="Times New Roman" w:hAnsi="Times New Roman"/>
          <w:color w:val="000000" w:themeColor="text1"/>
          <w:sz w:val="24"/>
          <w:szCs w:val="24"/>
          <w:lang w:val="ru-RU"/>
        </w:rPr>
        <w:t>2</w:t>
      </w:r>
      <w:r>
        <w:rPr>
          <w:rFonts w:ascii="Times New Roman" w:cs="Times New Roman" w:hAnsi="Times New Roman"/>
          <w:color w:val="000000" w:themeColor="text1"/>
          <w:sz w:val="24"/>
          <w:szCs w:val="24"/>
          <w:lang w:val="ru-RU"/>
        </w:rPr>
        <w:t>. Решение о поощрении работника принимает</w:t>
      </w:r>
      <w:r>
        <w:rPr>
          <w:rFonts w:ascii="Times New Roman" w:cs="Times New Roman" w:hAnsi="Times New Roman"/>
          <w:color w:val="000000" w:themeColor="text1"/>
          <w:sz w:val="24"/>
          <w:szCs w:val="24"/>
          <w:lang w:val="ru-RU"/>
        </w:rPr>
        <w:t xml:space="preserve"> работодатель </w:t>
      </w:r>
      <w:r>
        <w:rPr>
          <w:rFonts w:ascii="Times New Roman" w:cs="Times New Roman" w:hAnsi="Times New Roman"/>
          <w:color w:val="000000" w:themeColor="text1"/>
          <w:sz w:val="24"/>
          <w:szCs w:val="24"/>
          <w:lang w:val="ru-RU"/>
        </w:rPr>
        <w:t>и</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издает приказ о поощрении работника с указанием конкретного вида поощрения. С данным приказом работник должен быть ознакомлен в течение трех рабочих дней со дня его издания под подпись.</w:t>
      </w:r>
    </w:p>
    <w:p w14:paraId="0000015A">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7.</w:t>
      </w:r>
      <w:r>
        <w:rPr>
          <w:rFonts w:ascii="Times New Roman" w:cs="Times New Roman" w:hAnsi="Times New Roman"/>
          <w:color w:val="000000" w:themeColor="text1"/>
          <w:sz w:val="24"/>
          <w:szCs w:val="24"/>
          <w:lang w:val="ru-RU"/>
        </w:rPr>
        <w:t>3</w:t>
      </w:r>
      <w:r>
        <w:rPr>
          <w:rFonts w:ascii="Times New Roman" w:cs="Times New Roman" w:hAnsi="Times New Roman"/>
          <w:color w:val="000000" w:themeColor="text1"/>
          <w:sz w:val="24"/>
          <w:szCs w:val="24"/>
          <w:lang w:val="ru-RU"/>
        </w:rPr>
        <w:t>. Сведения о поощрении в случаях,</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установленных трудовым законодательством, вносятся в трудовую книжку работника, если он</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не перешел на электронные сведения.</w:t>
      </w:r>
    </w:p>
    <w:p w14:paraId="0000015B">
      <w:pPr>
        <w:spacing w:before="240" w:after="240"/>
        <w:ind w:firstLine="709"/>
        <w:jc w:val="center"/>
        <w:rPr>
          <w:rFonts w:ascii="Times New Roman" w:cs="Times New Roman" w:hAnsi="Times New Roman"/>
          <w:color w:val="000000" w:themeColor="text1"/>
          <w:sz w:val="24"/>
          <w:szCs w:val="24"/>
          <w:lang w:val="ru-RU"/>
        </w:rPr>
      </w:pPr>
      <w:r>
        <w:rPr>
          <w:rFonts w:ascii="Times New Roman" w:cs="Times New Roman" w:hAnsi="Times New Roman"/>
          <w:b/>
          <w:bCs/>
          <w:color w:val="000000" w:themeColor="text1"/>
          <w:sz w:val="24"/>
          <w:szCs w:val="24"/>
          <w:lang w:val="ru-RU"/>
        </w:rPr>
        <w:t>8. Ответственность за нарушение трудовой дисциплины</w:t>
      </w:r>
    </w:p>
    <w:p w14:paraId="0000015C">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8.1. Работник несет ответственность:</w:t>
      </w:r>
    </w:p>
    <w:p w14:paraId="0000015D">
      <w:pPr>
        <w:numPr>
          <w:ilvl w:val="0"/>
          <w:numId w:val="17"/>
        </w:numPr>
        <w:spacing w:before="0" w:after="0"/>
        <w:ind w:left="0" w:right="180"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за ненадлежащее исполнение или неисполнение своих должностных обязанностей – в пределах, определенных действующим трудовым законодательством Р</w:t>
      </w:r>
      <w:r>
        <w:rPr>
          <w:rFonts w:ascii="Times New Roman" w:cs="Times New Roman" w:hAnsi="Times New Roman"/>
          <w:color w:val="000000" w:themeColor="text1"/>
          <w:sz w:val="24"/>
          <w:szCs w:val="24"/>
          <w:lang w:val="ru-RU"/>
        </w:rPr>
        <w:t xml:space="preserve">оссийской </w:t>
      </w:r>
      <w:r>
        <w:rPr>
          <w:rFonts w:ascii="Times New Roman" w:cs="Times New Roman" w:hAnsi="Times New Roman"/>
          <w:color w:val="000000" w:themeColor="text1"/>
          <w:sz w:val="24"/>
          <w:szCs w:val="24"/>
          <w:lang w:val="ru-RU"/>
        </w:rPr>
        <w:t>Ф</w:t>
      </w:r>
      <w:r>
        <w:rPr>
          <w:rFonts w:ascii="Times New Roman" w:cs="Times New Roman" w:hAnsi="Times New Roman"/>
          <w:color w:val="000000" w:themeColor="text1"/>
          <w:sz w:val="24"/>
          <w:szCs w:val="24"/>
          <w:lang w:val="ru-RU"/>
        </w:rPr>
        <w:t>едерации</w:t>
      </w:r>
      <w:r>
        <w:rPr>
          <w:rFonts w:ascii="Times New Roman" w:cs="Times New Roman" w:hAnsi="Times New Roman"/>
          <w:color w:val="000000" w:themeColor="text1"/>
          <w:sz w:val="24"/>
          <w:szCs w:val="24"/>
          <w:lang w:val="ru-RU"/>
        </w:rPr>
        <w:t xml:space="preserve"> и заключенным трудовым договором;</w:t>
      </w:r>
    </w:p>
    <w:p w14:paraId="0000015E">
      <w:pPr>
        <w:numPr>
          <w:ilvl w:val="0"/>
          <w:numId w:val="17"/>
        </w:numPr>
        <w:spacing w:before="0" w:after="0"/>
        <w:ind w:left="0" w:right="180"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причинение материального ущерба – в пределах, определенных действующим трудовым и гражданским законодательством Р</w:t>
      </w:r>
      <w:r>
        <w:rPr>
          <w:rFonts w:ascii="Times New Roman" w:cs="Times New Roman" w:hAnsi="Times New Roman"/>
          <w:color w:val="000000" w:themeColor="text1"/>
          <w:sz w:val="24"/>
          <w:szCs w:val="24"/>
          <w:lang w:val="ru-RU"/>
        </w:rPr>
        <w:t xml:space="preserve">оссийской </w:t>
      </w:r>
      <w:r>
        <w:rPr>
          <w:rFonts w:ascii="Times New Roman" w:cs="Times New Roman" w:hAnsi="Times New Roman"/>
          <w:color w:val="000000" w:themeColor="text1"/>
          <w:sz w:val="24"/>
          <w:szCs w:val="24"/>
          <w:lang w:val="ru-RU"/>
        </w:rPr>
        <w:t>Ф</w:t>
      </w:r>
      <w:r>
        <w:rPr>
          <w:rFonts w:ascii="Times New Roman" w:cs="Times New Roman" w:hAnsi="Times New Roman"/>
          <w:color w:val="000000" w:themeColor="text1"/>
          <w:sz w:val="24"/>
          <w:szCs w:val="24"/>
          <w:lang w:val="ru-RU"/>
        </w:rPr>
        <w:t>едерации</w:t>
      </w:r>
      <w:r>
        <w:rPr>
          <w:rFonts w:ascii="Times New Roman" w:cs="Times New Roman" w:hAnsi="Times New Roman"/>
          <w:color w:val="000000" w:themeColor="text1"/>
          <w:sz w:val="24"/>
          <w:szCs w:val="24"/>
          <w:lang w:val="ru-RU"/>
        </w:rPr>
        <w:t xml:space="preserve"> и заключенным трудовым договором;</w:t>
      </w:r>
    </w:p>
    <w:p w14:paraId="0000015F">
      <w:pPr>
        <w:numPr>
          <w:ilvl w:val="0"/>
          <w:numId w:val="17"/>
        </w:numPr>
        <w:spacing w:before="0" w:after="0"/>
        <w:ind w:left="0" w:right="180"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нарушения, совершенные в процессе осуществления своей деятельности, – в пределах, определенных действующим административным, уголовным и гражданским законодательством Р</w:t>
      </w:r>
      <w:r>
        <w:rPr>
          <w:rFonts w:ascii="Times New Roman" w:cs="Times New Roman" w:hAnsi="Times New Roman"/>
          <w:color w:val="000000" w:themeColor="text1"/>
          <w:sz w:val="24"/>
          <w:szCs w:val="24"/>
          <w:lang w:val="ru-RU"/>
        </w:rPr>
        <w:t xml:space="preserve">оссийской </w:t>
      </w:r>
      <w:r>
        <w:rPr>
          <w:rFonts w:ascii="Times New Roman" w:cs="Times New Roman" w:hAnsi="Times New Roman"/>
          <w:color w:val="000000" w:themeColor="text1"/>
          <w:sz w:val="24"/>
          <w:szCs w:val="24"/>
          <w:lang w:val="ru-RU"/>
        </w:rPr>
        <w:t>Ф</w:t>
      </w:r>
      <w:r>
        <w:rPr>
          <w:rFonts w:ascii="Times New Roman" w:cs="Times New Roman" w:hAnsi="Times New Roman"/>
          <w:color w:val="000000" w:themeColor="text1"/>
          <w:sz w:val="24"/>
          <w:szCs w:val="24"/>
          <w:lang w:val="ru-RU"/>
        </w:rPr>
        <w:t>едерации</w:t>
      </w:r>
      <w:r>
        <w:rPr>
          <w:rFonts w:ascii="Times New Roman" w:cs="Times New Roman" w:hAnsi="Times New Roman"/>
          <w:color w:val="000000" w:themeColor="text1"/>
          <w:sz w:val="24"/>
          <w:szCs w:val="24"/>
          <w:lang w:val="ru-RU"/>
        </w:rPr>
        <w:t xml:space="preserve"> и заключенным трудовым договором.</w:t>
      </w:r>
    </w:p>
    <w:p w14:paraId="00000160">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8.2. За совершение дисциплинарного проступка работодатель имеет право применять следующие дисциплинарные взыскания:</w:t>
      </w:r>
    </w:p>
    <w:p w14:paraId="00000161">
      <w:pPr>
        <w:numPr>
          <w:ilvl w:val="0"/>
          <w:numId w:val="18"/>
        </w:numPr>
        <w:tabs>
          <w:tab w:val="clear" w:pos="720"/>
          <w:tab w:val="num" w:pos="0"/>
        </w:tabs>
        <w:spacing w:before="0" w:after="0"/>
        <w:ind w:left="0" w:right="180" w:firstLine="709"/>
        <w:contextualSpacing w:val="on"/>
        <w:jc w:val="both"/>
        <w:rPr>
          <w:rFonts w:ascii="Times New Roman" w:cs="Times New Roman" w:hAnsi="Times New Roman"/>
          <w:color w:val="000000" w:themeColor="text1"/>
          <w:sz w:val="24"/>
          <w:szCs w:val="24"/>
        </w:rPr>
      </w:pPr>
      <w:r>
        <w:rPr>
          <w:rFonts w:ascii="Times New Roman" w:cs="Times New Roman" w:hAnsi="Times New Roman"/>
          <w:color w:val="000000" w:themeColor="text1"/>
          <w:sz w:val="24"/>
          <w:szCs w:val="24"/>
        </w:rPr>
        <w:t>замечание</w:t>
      </w:r>
      <w:r>
        <w:rPr>
          <w:rFonts w:ascii="Times New Roman" w:cs="Times New Roman" w:hAnsi="Times New Roman"/>
          <w:color w:val="000000" w:themeColor="text1"/>
          <w:sz w:val="24"/>
          <w:szCs w:val="24"/>
        </w:rPr>
        <w:t>;</w:t>
      </w:r>
    </w:p>
    <w:p w14:paraId="00000162">
      <w:pPr>
        <w:numPr>
          <w:ilvl w:val="0"/>
          <w:numId w:val="18"/>
        </w:numPr>
        <w:tabs>
          <w:tab w:val="clear" w:pos="720"/>
          <w:tab w:val="num" w:pos="0"/>
        </w:tabs>
        <w:spacing w:before="0" w:after="0"/>
        <w:ind w:left="0" w:right="180" w:firstLine="709"/>
        <w:contextualSpacing w:val="on"/>
        <w:jc w:val="both"/>
        <w:rPr>
          <w:rFonts w:ascii="Times New Roman" w:cs="Times New Roman" w:hAnsi="Times New Roman"/>
          <w:color w:val="000000" w:themeColor="text1"/>
          <w:sz w:val="24"/>
          <w:szCs w:val="24"/>
        </w:rPr>
      </w:pPr>
      <w:r>
        <w:rPr>
          <w:rFonts w:ascii="Times New Roman" w:cs="Times New Roman" w:hAnsi="Times New Roman"/>
          <w:color w:val="000000" w:themeColor="text1"/>
          <w:sz w:val="24"/>
          <w:szCs w:val="24"/>
        </w:rPr>
        <w:t>выговор</w:t>
      </w:r>
      <w:r>
        <w:rPr>
          <w:rFonts w:ascii="Times New Roman" w:cs="Times New Roman" w:hAnsi="Times New Roman"/>
          <w:color w:val="000000" w:themeColor="text1"/>
          <w:sz w:val="24"/>
          <w:szCs w:val="24"/>
        </w:rPr>
        <w:t>;</w:t>
      </w:r>
    </w:p>
    <w:p w14:paraId="00000163">
      <w:pPr>
        <w:numPr>
          <w:ilvl w:val="0"/>
          <w:numId w:val="18"/>
        </w:numPr>
        <w:tabs>
          <w:tab w:val="clear" w:pos="720"/>
          <w:tab w:val="num" w:pos="0"/>
        </w:tabs>
        <w:spacing w:before="0" w:after="0"/>
        <w:ind w:left="0" w:right="180" w:firstLine="709"/>
        <w:jc w:val="both"/>
        <w:rPr>
          <w:rFonts w:ascii="Times New Roman" w:cs="Times New Roman" w:hAnsi="Times New Roman"/>
          <w:color w:val="000000" w:themeColor="text1"/>
          <w:sz w:val="24"/>
          <w:szCs w:val="24"/>
        </w:rPr>
      </w:pPr>
      <w:r>
        <w:rPr>
          <w:rFonts w:ascii="Times New Roman" w:cs="Times New Roman" w:hAnsi="Times New Roman"/>
          <w:color w:val="000000" w:themeColor="text1"/>
          <w:sz w:val="24"/>
          <w:szCs w:val="24"/>
        </w:rPr>
        <w:t>увольнение</w:t>
      </w:r>
      <w:r>
        <w:rPr>
          <w:rFonts w:ascii="Times New Roman" w:cs="Times New Roman" w:hAnsi="Times New Roman"/>
          <w:color w:val="000000" w:themeColor="text1"/>
          <w:sz w:val="24"/>
          <w:szCs w:val="24"/>
        </w:rPr>
        <w:t xml:space="preserve"> </w:t>
      </w:r>
      <w:r>
        <w:rPr>
          <w:rFonts w:ascii="Times New Roman" w:cs="Times New Roman" w:hAnsi="Times New Roman"/>
          <w:color w:val="000000" w:themeColor="text1"/>
          <w:sz w:val="24"/>
          <w:szCs w:val="24"/>
        </w:rPr>
        <w:t>по</w:t>
      </w:r>
      <w:r>
        <w:rPr>
          <w:rFonts w:ascii="Times New Roman" w:cs="Times New Roman" w:hAnsi="Times New Roman"/>
          <w:color w:val="000000" w:themeColor="text1"/>
          <w:sz w:val="24"/>
          <w:szCs w:val="24"/>
        </w:rPr>
        <w:t xml:space="preserve"> </w:t>
      </w:r>
      <w:r>
        <w:rPr>
          <w:rFonts w:ascii="Times New Roman" w:cs="Times New Roman" w:hAnsi="Times New Roman"/>
          <w:color w:val="000000" w:themeColor="text1"/>
          <w:sz w:val="24"/>
          <w:szCs w:val="24"/>
        </w:rPr>
        <w:t>соответствующим</w:t>
      </w:r>
      <w:r>
        <w:rPr>
          <w:rFonts w:ascii="Times New Roman" w:cs="Times New Roman" w:hAnsi="Times New Roman"/>
          <w:color w:val="000000" w:themeColor="text1"/>
          <w:sz w:val="24"/>
          <w:szCs w:val="24"/>
        </w:rPr>
        <w:t xml:space="preserve"> </w:t>
      </w:r>
      <w:r>
        <w:rPr>
          <w:rFonts w:ascii="Times New Roman" w:cs="Times New Roman" w:hAnsi="Times New Roman"/>
          <w:color w:val="000000" w:themeColor="text1"/>
          <w:sz w:val="24"/>
          <w:szCs w:val="24"/>
        </w:rPr>
        <w:t>основаниям</w:t>
      </w:r>
      <w:r>
        <w:rPr>
          <w:rFonts w:ascii="Times New Roman" w:cs="Times New Roman" w:hAnsi="Times New Roman"/>
          <w:color w:val="000000" w:themeColor="text1"/>
          <w:sz w:val="24"/>
          <w:szCs w:val="24"/>
        </w:rPr>
        <w:t>.</w:t>
      </w:r>
    </w:p>
    <w:p w14:paraId="00000164">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8.3. До наложения взыскания от работника должны быть затребованы письменные объяснения. Если по истечении двух рабочих дней указанное объяснение работником не предоставлено, то составляется соответствующий акт. Отказ работника дать объяснения не может служить препятствием для применения взыскания.</w:t>
      </w:r>
    </w:p>
    <w:p w14:paraId="00000165">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8.4. За каждый дисциплинарный проступок</w:t>
      </w:r>
      <w:r>
        <w:rPr>
          <w:rFonts w:ascii="Times New Roman" w:cs="Times New Roman" w:hAnsi="Times New Roman"/>
          <w:color w:val="000000" w:themeColor="text1"/>
          <w:sz w:val="24"/>
          <w:szCs w:val="24"/>
          <w:lang w:val="ru-RU"/>
        </w:rPr>
        <w:t xml:space="preserve"> </w:t>
      </w:r>
      <w:r>
        <w:rPr>
          <w:rFonts w:ascii="Times New Roman" w:cs="Times New Roman" w:hAnsi="Times New Roman"/>
          <w:color w:val="000000" w:themeColor="text1"/>
          <w:sz w:val="24"/>
          <w:szCs w:val="24"/>
          <w:lang w:val="ru-RU"/>
        </w:rPr>
        <w:t>может быть наложено только одно дисциплинарное взыскание. При наложении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14:paraId="00000166">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8.5. Приказ о применении дисциплинарного взыскания объявляется работнику под подпись в течение трех рабочих дней со дня его издания</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(не считая времени отсутствия работника).</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В случае отказа работника от ознакомления с указанным приказом под подпись составляется соответствующий акт.</w:t>
      </w:r>
    </w:p>
    <w:p w14:paraId="00000167">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8.6. Дисциплинарное взыскание применяется не позднее одного месяца со дня обнаружения проступка (за исключением случаев, предусмотренных трудовым законодательством).</w:t>
      </w:r>
    </w:p>
    <w:p w14:paraId="00000168">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Дисциплинарное взыскание</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14:paraId="00000169">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8.7.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0000016A">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8.8.</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w:t>
      </w:r>
    </w:p>
    <w:p w14:paraId="0000016B">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8.9.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14:paraId="0000016C">
      <w:pPr>
        <w:spacing w:before="240" w:after="240"/>
        <w:ind w:firstLine="709"/>
        <w:jc w:val="center"/>
        <w:rPr>
          <w:rFonts w:ascii="Times New Roman" w:cs="Times New Roman" w:hAnsi="Times New Roman"/>
          <w:color w:val="000000" w:themeColor="text1"/>
          <w:sz w:val="24"/>
          <w:szCs w:val="24"/>
          <w:lang w:val="ru-RU"/>
        </w:rPr>
      </w:pPr>
      <w:r>
        <w:rPr>
          <w:rFonts w:ascii="Times New Roman" w:cs="Times New Roman" w:hAnsi="Times New Roman"/>
          <w:b/>
          <w:bCs/>
          <w:color w:val="000000" w:themeColor="text1"/>
          <w:sz w:val="24"/>
          <w:szCs w:val="24"/>
          <w:lang w:val="ru-RU"/>
        </w:rPr>
        <w:t>9. Иные вопросы регулирования трудовых отношений</w:t>
      </w:r>
    </w:p>
    <w:p w14:paraId="0000016D">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 xml:space="preserve">9.1. Работник имеет право жаловаться на допущенные, по его мнению, нарушения трудового законодательства и настоящих Правил </w:t>
      </w:r>
      <w:r>
        <w:rPr>
          <w:rFonts w:ascii="Times New Roman" w:cs="Times New Roman" w:hAnsi="Times New Roman"/>
          <w:color w:val="000000" w:themeColor="text1"/>
          <w:sz w:val="24"/>
          <w:szCs w:val="24"/>
          <w:lang w:val="ru-RU"/>
        </w:rPr>
        <w:t xml:space="preserve">индивидуальному предпринимателю </w:t>
      </w:r>
      <w:r>
        <w:rPr>
          <w:rFonts w:ascii="Times New Roman" w:cs="Times New Roman" w:hAnsi="Times New Roman"/>
          <w:color w:val="000000" w:themeColor="text1"/>
          <w:sz w:val="24"/>
          <w:szCs w:val="24"/>
          <w:lang w:val="ru-RU"/>
        </w:rPr>
        <w:t>Шмелев</w:t>
      </w:r>
      <w:r>
        <w:rPr>
          <w:rFonts w:ascii="Times New Roman" w:cs="Times New Roman" w:hAnsi="Times New Roman"/>
          <w:color w:val="000000" w:themeColor="text1"/>
          <w:sz w:val="24"/>
          <w:szCs w:val="24"/>
          <w:lang w:val="ru-RU"/>
        </w:rPr>
        <w:t>у</w:t>
      </w:r>
      <w:r>
        <w:rPr>
          <w:rFonts w:ascii="Times New Roman" w:cs="Times New Roman" w:hAnsi="Times New Roman"/>
          <w:color w:val="000000" w:themeColor="text1"/>
          <w:sz w:val="24"/>
          <w:szCs w:val="24"/>
          <w:lang w:val="ru-RU"/>
        </w:rPr>
        <w:t xml:space="preserve"> Нил</w:t>
      </w:r>
      <w:r>
        <w:rPr>
          <w:rFonts w:ascii="Times New Roman" w:cs="Times New Roman" w:hAnsi="Times New Roman"/>
          <w:color w:val="000000" w:themeColor="text1"/>
          <w:sz w:val="24"/>
          <w:szCs w:val="24"/>
          <w:lang w:val="ru-RU"/>
        </w:rPr>
        <w:t>у</w:t>
      </w:r>
      <w:r>
        <w:rPr>
          <w:rFonts w:ascii="Times New Roman" w:cs="Times New Roman" w:hAnsi="Times New Roman"/>
          <w:color w:val="000000" w:themeColor="text1"/>
          <w:sz w:val="24"/>
          <w:szCs w:val="24"/>
          <w:lang w:val="ru-RU"/>
        </w:rPr>
        <w:t xml:space="preserve"> Валерьевич</w:t>
      </w:r>
      <w:r>
        <w:rPr>
          <w:rFonts w:ascii="Times New Roman" w:cs="Times New Roman" w:hAnsi="Times New Roman"/>
          <w:color w:val="000000" w:themeColor="text1"/>
          <w:sz w:val="24"/>
          <w:szCs w:val="24"/>
          <w:lang w:val="ru-RU"/>
        </w:rPr>
        <w:t>у</w:t>
      </w:r>
      <w:r>
        <w:rPr>
          <w:rFonts w:ascii="Times New Roman" w:cs="Times New Roman" w:hAnsi="Times New Roman"/>
          <w:color w:val="000000" w:themeColor="text1"/>
          <w:sz w:val="24"/>
          <w:szCs w:val="24"/>
          <w:lang w:val="ru-RU"/>
        </w:rPr>
        <w:t>. Работник вправе представлять письменные предложения по улучшению организации труда и по другим вопросам, регулируемым настоящими Правилами.</w:t>
      </w:r>
    </w:p>
    <w:p w14:paraId="0000016E">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9.3. Перед тем как покинуть рабочее место в конце рабочего дня, работник должен закрыть окна</w:t>
      </w:r>
      <w:r>
        <w:rPr>
          <w:rFonts w:ascii="Times New Roman" w:cs="Times New Roman" w:hAnsi="Times New Roman"/>
          <w:color w:val="000000" w:themeColor="text1"/>
          <w:sz w:val="24"/>
          <w:szCs w:val="24"/>
          <w:lang w:val="ru-RU"/>
        </w:rPr>
        <w:t>,</w:t>
      </w:r>
      <w:r>
        <w:rPr>
          <w:rFonts w:ascii="Times New Roman" w:cs="Times New Roman" w:hAnsi="Times New Roman"/>
          <w:color w:val="000000" w:themeColor="text1"/>
          <w:sz w:val="24"/>
          <w:szCs w:val="24"/>
          <w:lang w:val="ru-RU"/>
        </w:rPr>
        <w:t xml:space="preserve"> двери и выключить свет.</w:t>
      </w:r>
    </w:p>
    <w:p w14:paraId="0000016F">
      <w:pPr>
        <w:spacing w:before="0" w:after="0"/>
        <w:ind w:firstLine="709"/>
        <w:jc w:val="both"/>
        <w:rPr>
          <w:rFonts w:ascii="Times New Roman" w:cs="Times New Roman" w:hAnsi="Times New Roman"/>
          <w:color w:val="000000" w:themeColor="text1"/>
          <w:sz w:val="24"/>
          <w:szCs w:val="24"/>
        </w:rPr>
      </w:pPr>
      <w:r>
        <w:rPr>
          <w:rFonts w:ascii="Times New Roman" w:cs="Times New Roman" w:hAnsi="Times New Roman"/>
          <w:color w:val="000000" w:themeColor="text1"/>
          <w:sz w:val="24"/>
          <w:szCs w:val="24"/>
          <w:lang w:val="ru-RU"/>
        </w:rPr>
        <w:t>9</w:t>
      </w:r>
      <w:r>
        <w:rPr>
          <w:rFonts w:ascii="Times New Roman" w:cs="Times New Roman" w:hAnsi="Times New Roman"/>
          <w:color w:val="000000" w:themeColor="text1"/>
          <w:sz w:val="24"/>
          <w:szCs w:val="24"/>
        </w:rPr>
        <w:t xml:space="preserve">.4. </w:t>
      </w:r>
      <w:r>
        <w:rPr>
          <w:rFonts w:ascii="Times New Roman" w:cs="Times New Roman" w:hAnsi="Times New Roman"/>
          <w:color w:val="000000" w:themeColor="text1"/>
          <w:sz w:val="24"/>
          <w:szCs w:val="24"/>
        </w:rPr>
        <w:t>Работникам</w:t>
      </w:r>
      <w:r>
        <w:rPr>
          <w:rFonts w:ascii="Times New Roman" w:cs="Times New Roman" w:hAnsi="Times New Roman"/>
          <w:color w:val="000000" w:themeColor="text1"/>
          <w:sz w:val="24"/>
          <w:szCs w:val="24"/>
        </w:rPr>
        <w:t xml:space="preserve"> </w:t>
      </w:r>
      <w:r>
        <w:rPr>
          <w:rFonts w:ascii="Times New Roman" w:cs="Times New Roman" w:hAnsi="Times New Roman"/>
          <w:color w:val="000000" w:themeColor="text1"/>
          <w:sz w:val="24"/>
          <w:szCs w:val="24"/>
        </w:rPr>
        <w:t>запрещается</w:t>
      </w:r>
      <w:r>
        <w:rPr>
          <w:rFonts w:ascii="Times New Roman" w:cs="Times New Roman" w:hAnsi="Times New Roman"/>
          <w:color w:val="000000" w:themeColor="text1"/>
          <w:sz w:val="24"/>
          <w:szCs w:val="24"/>
        </w:rPr>
        <w:t>:</w:t>
      </w:r>
    </w:p>
    <w:p w14:paraId="00000170">
      <w:pPr>
        <w:numPr>
          <w:ilvl w:val="0"/>
          <w:numId w:val="26"/>
        </w:numPr>
        <w:spacing w:before="0" w:after="0"/>
        <w:ind w:left="0" w:right="180"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уносить с места работы имущество, предметы или материалы, принадлежащие организации, без получения на то соответствующего разрешения;</w:t>
      </w:r>
    </w:p>
    <w:p w14:paraId="00000171">
      <w:pPr>
        <w:numPr>
          <w:ilvl w:val="0"/>
          <w:numId w:val="8"/>
        </w:numPr>
        <w:spacing w:before="0" w:after="0"/>
        <w:ind w:left="0" w:right="180"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разглаш</w:t>
      </w:r>
      <w:r>
        <w:rPr>
          <w:rFonts w:ascii="Times New Roman" w:cs="Times New Roman" w:hAnsi="Times New Roman"/>
          <w:color w:val="000000" w:themeColor="text1"/>
          <w:sz w:val="24"/>
          <w:szCs w:val="24"/>
          <w:lang w:val="ru-RU"/>
        </w:rPr>
        <w:t xml:space="preserve">ать </w:t>
      </w:r>
      <w:r>
        <w:rPr>
          <w:rFonts w:ascii="Times New Roman" w:cs="Times New Roman" w:hAnsi="Times New Roman"/>
          <w:color w:val="000000" w:themeColor="text1"/>
          <w:sz w:val="24"/>
          <w:szCs w:val="24"/>
          <w:lang w:val="ru-RU"/>
        </w:rPr>
        <w:t>информаци</w:t>
      </w:r>
      <w:r>
        <w:rPr>
          <w:rFonts w:ascii="Times New Roman" w:cs="Times New Roman" w:hAnsi="Times New Roman"/>
          <w:color w:val="000000" w:themeColor="text1"/>
          <w:sz w:val="24"/>
          <w:szCs w:val="24"/>
          <w:lang w:val="ru-RU"/>
        </w:rPr>
        <w:t>ю</w:t>
      </w:r>
      <w:r>
        <w:rPr>
          <w:rFonts w:ascii="Times New Roman" w:cs="Times New Roman" w:hAnsi="Times New Roman"/>
          <w:color w:val="000000" w:themeColor="text1"/>
          <w:sz w:val="24"/>
          <w:szCs w:val="24"/>
          <w:lang w:val="ru-RU"/>
        </w:rPr>
        <w:t xml:space="preserve">, ставшей </w:t>
      </w:r>
      <w:r>
        <w:rPr>
          <w:rFonts w:ascii="Times New Roman" w:cs="Times New Roman" w:hAnsi="Times New Roman"/>
          <w:color w:val="000000" w:themeColor="text1"/>
          <w:sz w:val="24"/>
          <w:szCs w:val="24"/>
          <w:lang w:val="ru-RU"/>
        </w:rPr>
        <w:t>им</w:t>
      </w:r>
      <w:r>
        <w:rPr>
          <w:rFonts w:ascii="Times New Roman" w:cs="Times New Roman" w:hAnsi="Times New Roman"/>
          <w:color w:val="000000" w:themeColor="text1"/>
          <w:sz w:val="24"/>
          <w:szCs w:val="24"/>
          <w:lang w:val="ru-RU"/>
        </w:rPr>
        <w:t xml:space="preserve"> известной в связи с исполнением трудовых обязанностей, в том числе разглашать персональные данные других Работников/клиентов/посетителей;</w:t>
      </w:r>
    </w:p>
    <w:p w14:paraId="00000172">
      <w:pPr>
        <w:numPr>
          <w:ilvl w:val="0"/>
          <w:numId w:val="26"/>
        </w:numPr>
        <w:spacing w:before="0" w:after="0"/>
        <w:ind w:left="0" w:right="180"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курить в местах, где в соответствии с требованиями техники безопасности и производственной санитарии установлен</w:t>
      </w:r>
      <w:r>
        <w:rPr>
          <w:rFonts w:ascii="Times New Roman" w:cs="Times New Roman" w:hAnsi="Times New Roman"/>
          <w:color w:val="000000" w:themeColor="text1"/>
          <w:sz w:val="24"/>
          <w:szCs w:val="24"/>
        </w:rPr>
        <w:t> </w:t>
      </w:r>
      <w:r>
        <w:rPr>
          <w:rFonts w:ascii="Times New Roman" w:cs="Times New Roman" w:hAnsi="Times New Roman"/>
          <w:color w:val="000000" w:themeColor="text1"/>
          <w:sz w:val="24"/>
          <w:szCs w:val="24"/>
          <w:lang w:val="ru-RU"/>
        </w:rPr>
        <w:t>запрет на курение;</w:t>
      </w:r>
    </w:p>
    <w:p w14:paraId="00000173">
      <w:pPr>
        <w:numPr>
          <w:ilvl w:val="0"/>
          <w:numId w:val="26"/>
        </w:numPr>
        <w:spacing w:before="0" w:after="0"/>
        <w:ind w:left="0" w:right="180" w:firstLine="709"/>
        <w:contextualSpacing w:val="on"/>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использовать интернет в личных целях;</w:t>
      </w:r>
    </w:p>
    <w:p w14:paraId="00000174">
      <w:pPr>
        <w:numPr>
          <w:ilvl w:val="0"/>
          <w:numId w:val="26"/>
        </w:numPr>
        <w:spacing w:before="0" w:after="0"/>
        <w:ind w:left="0" w:right="180"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приносить с собой или употреблять алкогольные напитки, приходить в организацию или находиться в ней в состоянии алкогольного, наркотического или токсического опьянения.</w:t>
      </w:r>
    </w:p>
    <w:p w14:paraId="00000175">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9.5. Работники, независимо от должностного положения, обязаны проявлять вежливость, уважение, терпимость как в отношениях между собой, так и в отношениях с клиентами и посетителями.</w:t>
      </w:r>
    </w:p>
    <w:p w14:paraId="00000176">
      <w:pPr>
        <w:spacing w:before="0" w:after="0"/>
        <w:ind w:firstLine="709"/>
        <w:jc w:val="both"/>
        <w:rPr>
          <w:rFonts w:ascii="Times New Roman" w:cs="Times New Roman" w:hAnsi="Times New Roman"/>
          <w:color w:val="000000" w:themeColor="text1"/>
          <w:sz w:val="24"/>
          <w:szCs w:val="24"/>
          <w:lang w:val="ru-RU"/>
        </w:rPr>
      </w:pPr>
      <w:r>
        <w:rPr>
          <w:rFonts w:ascii="Times New Roman" w:cs="Times New Roman" w:hAnsi="Times New Roman"/>
          <w:color w:val="000000" w:themeColor="text1"/>
          <w:sz w:val="24"/>
          <w:szCs w:val="24"/>
          <w:lang w:val="ru-RU"/>
        </w:rPr>
        <w:t>9.6. По всем вопросам, не нашедшим своего решения в настоящих Правилах, работники и работодатель руководствуются</w:t>
      </w:r>
      <w:r>
        <w:rPr>
          <w:rFonts w:ascii="Times New Roman" w:cs="Times New Roman" w:hAnsi="Times New Roman"/>
          <w:color w:val="000000" w:themeColor="text1"/>
          <w:sz w:val="24"/>
          <w:szCs w:val="24"/>
          <w:lang w:val="ru-RU"/>
        </w:rPr>
        <w:t xml:space="preserve"> положениями Трудового кодекса</w:t>
      </w:r>
      <w:r>
        <w:rPr>
          <w:rFonts w:ascii="Times New Roman" w:cs="Times New Roman" w:hAnsi="Times New Roman"/>
          <w:color w:val="000000" w:themeColor="text1"/>
          <w:sz w:val="24"/>
          <w:szCs w:val="24"/>
          <w:lang w:val="ru-RU"/>
        </w:rPr>
        <w:t xml:space="preserve"> Российской Федерации</w:t>
      </w:r>
      <w:r>
        <w:rPr>
          <w:rFonts w:ascii="Times New Roman" w:cs="Times New Roman" w:hAnsi="Times New Roman"/>
          <w:color w:val="000000" w:themeColor="text1"/>
          <w:sz w:val="24"/>
          <w:szCs w:val="24"/>
          <w:lang w:val="ru-RU"/>
        </w:rPr>
        <w:t xml:space="preserve"> и иных нормативно-правовых актов Р</w:t>
      </w:r>
      <w:r>
        <w:rPr>
          <w:rFonts w:ascii="Times New Roman" w:cs="Times New Roman" w:hAnsi="Times New Roman"/>
          <w:color w:val="000000" w:themeColor="text1"/>
          <w:sz w:val="24"/>
          <w:szCs w:val="24"/>
          <w:lang w:val="ru-RU"/>
        </w:rPr>
        <w:t xml:space="preserve">оссийской </w:t>
      </w:r>
      <w:r>
        <w:rPr>
          <w:rFonts w:ascii="Times New Roman" w:cs="Times New Roman" w:hAnsi="Times New Roman"/>
          <w:color w:val="000000" w:themeColor="text1"/>
          <w:sz w:val="24"/>
          <w:szCs w:val="24"/>
          <w:lang w:val="ru-RU"/>
        </w:rPr>
        <w:t>Ф</w:t>
      </w:r>
      <w:r>
        <w:rPr>
          <w:rFonts w:ascii="Times New Roman" w:cs="Times New Roman" w:hAnsi="Times New Roman"/>
          <w:color w:val="000000" w:themeColor="text1"/>
          <w:sz w:val="24"/>
          <w:szCs w:val="24"/>
          <w:lang w:val="ru-RU"/>
        </w:rPr>
        <w:t>едерации</w:t>
      </w:r>
      <w:r>
        <w:rPr>
          <w:rFonts w:ascii="Times New Roman" w:cs="Times New Roman" w:hAnsi="Times New Roman"/>
          <w:color w:val="000000" w:themeColor="text1"/>
          <w:sz w:val="24"/>
          <w:szCs w:val="24"/>
          <w:lang w:val="ru-RU"/>
        </w:rPr>
        <w:t>.</w:t>
      </w:r>
    </w:p>
    <w:sectPr>
      <w:footerReference w:type="default" r:id="rId17"/>
      <w:footerReference w:type="first" r:id="rId18"/>
      <w:pgSz w:w="11907" w:h="16839"/>
      <w:pgMar w:top="851" w:right="567" w:bottom="851"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endnote w:type="separator" w:id="0">
    <w:p w14:paraId="00000003">
      <w:pPr>
        <w:spacing w:before="0" w:after="0"/>
        <w:rPr/>
      </w:pPr>
      <w:r>
        <w:rPr/>
        <w:separator/>
      </w:r>
    </w:p>
  </w:endnote>
  <w:endnote w:type="continuationSeparator" w:id="1">
    <w:p w14:paraId="00000004">
      <w:pPr>
        <w:spacing w:before="0" w:after="0"/>
        <w:rPr/>
      </w:pPr>
      <w:r>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decorative"/>
    <w:pitch w:val="variable"/>
    <w:sig w:usb0="00000000" w:usb1="10000000" w:usb2="00000000" w:usb3="00000000" w:csb0="00000000" w:csb1="00000000"/>
  </w:font>
  <w:font w:name="Times New Roman">
    <w:panose1 w:val="02020603050405020304"/>
    <w:charset w:val="00"/>
    <w:family w:val="roman"/>
    <w:pitch w:val="variable"/>
    <w:sig w:usb0="00000000" w:usb1="00000000" w:usb2="00000009" w:usb3="00000000" w:csb0="000001ff" w:csb1="00000000"/>
  </w:font>
  <w:font w:name="Courier New">
    <w:panose1 w:val="02070309020205020404"/>
    <w:charset w:val="00"/>
    <w:family w:val="modern"/>
    <w:pitch w:val="fixed"/>
    <w:sig w:usb0="00000000" w:usb1="00000000" w:usb2="00000009" w:usb3="00000000" w:csb0="000001ff" w:csb1="00000000"/>
  </w:font>
  <w:font w:name="Wingdings">
    <w:panose1 w:val="05000000000000000000"/>
    <w:charset w:val="00"/>
    <w:family w:val="decorative"/>
    <w:pitch w:val="variable"/>
    <w:sig w:usb0="00000003" w:usb1="00000000" w:usb2="00000000" w:usb3="00000000" w:csb0="00000000" w:csb1="00000000"/>
  </w:font>
  <w:font w:name="Cambria">
    <w:panose1 w:val="02040503050406030204"/>
    <w:charset w:val="00"/>
    <w:family w:val="roman"/>
    <w:pitch w:val="variable"/>
    <w:sig w:usb0="00000000" w:usb1="400004ff" w:usb2="00000000" w:usb3="00000000" w:csb0="0000019f" w:csb1="00000000"/>
  </w:font>
  <w:font w:name="Arial">
    <w:panose1 w:val="020b0604020202020204"/>
    <w:charset w:val="00"/>
    <w:family w:val="swiss"/>
    <w:pitch w:val="variable"/>
    <w:sig w:usb0="20002a87" w:usb1="00000000" w:usb2="00000008" w:usb3="00000000" w:csb0="000001ff" w:csb1="00000000"/>
  </w:font>
  <w:font w:name="Calibri">
    <w:panose1 w:val="020f0502020204030204"/>
    <w:charset w:val="00"/>
    <w:family w:val="swiss"/>
    <w:pitch w:val="variable"/>
    <w:sig w:usb0="00000000" w:usb1="4000207b" w:usb2="00000000" w:usb3="00000000" w:csb0="0000009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Helvetica Neue">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177">
    <w:pPr>
      <w:pStyle w:val="Footer"/>
      <w:framePr w:hAnchor="margin" w:vAnchor="text" w:wrap="none"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14:paraId="00000178">
    <w:pPr>
      <w:pStyle w:val="Foot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179">
    <w:pPr>
      <w:pStyle w:val="Footer"/>
      <w:framePr w:hAnchor="margin" w:vAnchor="text" w:wrap="none"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14:paraId="0000017A">
    <w:pPr>
      <w:pStyle w:val="Foot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17B">
    <w:pPr>
      <w:pStyle w:val="Footer"/>
      <w:framePr w:hAnchor="margin" w:vAnchor="text" w:wrap="none"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14:paraId="0000017C">
    <w:pPr>
      <w:pStyle w:val="Foot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footnote w:type="separator" w:id="0">
    <w:p w14:paraId="00000001">
      <w:pPr>
        <w:spacing w:before="0" w:after="0"/>
        <w:rPr/>
      </w:pPr>
      <w:r>
        <w:rPr/>
        <w:separator/>
      </w:r>
    </w:p>
  </w:footnote>
  <w:footnote w:type="continuationSeparator" w:id="1">
    <w:p w14:paraId="00000002">
      <w:pPr>
        <w:spacing w:before="0" w:after="0"/>
        <w:rPr/>
      </w:pPr>
      <w:r>
        <w:rPr/>
        <w:continuationSeparato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multiLevelType w:val="hybridMultilevel"/>
    <w:lvl w:ilvl="0" w:tentative="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6">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0">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6"/>
  </w:num>
  <w:num w:numId="3">
    <w:abstractNumId w:val="18"/>
  </w:num>
  <w:num w:numId="4">
    <w:abstractNumId w:val="13"/>
  </w:num>
  <w:num w:numId="5">
    <w:abstractNumId w:val="2"/>
  </w:num>
  <w:num w:numId="6">
    <w:abstractNumId w:val="21"/>
  </w:num>
  <w:num w:numId="7">
    <w:abstractNumId w:val="17"/>
  </w:num>
  <w:num w:numId="8">
    <w:abstractNumId w:val="25"/>
  </w:num>
  <w:num w:numId="9">
    <w:abstractNumId w:val="10"/>
  </w:num>
  <w:num w:numId="10">
    <w:abstractNumId w:val="5"/>
  </w:num>
  <w:num w:numId="11">
    <w:abstractNumId w:val="1"/>
  </w:num>
  <w:num w:numId="12">
    <w:abstractNumId w:val="8"/>
  </w:num>
  <w:num w:numId="13">
    <w:abstractNumId w:val="24"/>
  </w:num>
  <w:num w:numId="14">
    <w:abstractNumId w:val="6"/>
  </w:num>
  <w:num w:numId="15">
    <w:abstractNumId w:val="4"/>
  </w:num>
  <w:num w:numId="16">
    <w:abstractNumId w:val="19"/>
  </w:num>
  <w:num w:numId="17">
    <w:abstractNumId w:val="20"/>
  </w:num>
  <w:num w:numId="18">
    <w:abstractNumId w:val="9"/>
  </w:num>
  <w:num w:numId="19">
    <w:abstractNumId w:val="14"/>
  </w:num>
  <w:num w:numId="20">
    <w:abstractNumId w:val="26"/>
  </w:num>
  <w:num w:numId="21">
    <w:abstractNumId w:val="27"/>
  </w:num>
  <w:num w:numId="22">
    <w:abstractNumId w:val="3"/>
  </w:num>
  <w:num w:numId="23">
    <w:abstractNumId w:val="22"/>
  </w:num>
  <w:num w:numId="24">
    <w:abstractNumId w:val="0"/>
  </w:num>
  <w:num w:numId="25">
    <w:abstractNumId w:val="11"/>
  </w:num>
  <w:num w:numId="26">
    <w:abstractNumId w:val="23"/>
  </w:num>
  <w:num w:numId="27">
    <w:abstractNumId w:val="12"/>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5CE"/>
    <w:rsid w:val="00021149"/>
    <w:rsid w:val="00037310"/>
    <w:rsid w:val="00064410"/>
    <w:rsid w:val="00080016"/>
    <w:rsid w:val="00084203"/>
    <w:rsid w:val="00087564"/>
    <w:rsid w:val="000A301F"/>
    <w:rsid w:val="000E2D3C"/>
    <w:rsid w:val="00103428"/>
    <w:rsid w:val="00172549"/>
    <w:rsid w:val="001B6EBF"/>
    <w:rsid w:val="00223BBB"/>
    <w:rsid w:val="00232156"/>
    <w:rsid w:val="00274C09"/>
    <w:rsid w:val="00274F3C"/>
    <w:rsid w:val="002A04AE"/>
    <w:rsid w:val="002D33B1"/>
    <w:rsid w:val="002D3591"/>
    <w:rsid w:val="002D6C74"/>
    <w:rsid w:val="002F5801"/>
    <w:rsid w:val="00326DBC"/>
    <w:rsid w:val="00327A2D"/>
    <w:rsid w:val="00331DA9"/>
    <w:rsid w:val="003514A0"/>
    <w:rsid w:val="00353258"/>
    <w:rsid w:val="00355AE8"/>
    <w:rsid w:val="003B09D3"/>
    <w:rsid w:val="003E484D"/>
    <w:rsid w:val="0044481C"/>
    <w:rsid w:val="00462052"/>
    <w:rsid w:val="00494037"/>
    <w:rsid w:val="004D4151"/>
    <w:rsid w:val="004D79BD"/>
    <w:rsid w:val="004E6792"/>
    <w:rsid w:val="004F7E17"/>
    <w:rsid w:val="00580F42"/>
    <w:rsid w:val="005945F0"/>
    <w:rsid w:val="005A05CE"/>
    <w:rsid w:val="00653AF6"/>
    <w:rsid w:val="0067220E"/>
    <w:rsid w:val="006B1573"/>
    <w:rsid w:val="0070767E"/>
    <w:rsid w:val="00717A99"/>
    <w:rsid w:val="007479D8"/>
    <w:rsid w:val="007F78B3"/>
    <w:rsid w:val="00895104"/>
    <w:rsid w:val="008D3E0C"/>
    <w:rsid w:val="009D1A16"/>
    <w:rsid w:val="00A82D7B"/>
    <w:rsid w:val="00AC7890"/>
    <w:rsid w:val="00AF6719"/>
    <w:rsid w:val="00B06C52"/>
    <w:rsid w:val="00B54677"/>
    <w:rsid w:val="00B73A5A"/>
    <w:rsid w:val="00BA5E96"/>
    <w:rsid w:val="00BC0AF2"/>
    <w:rsid w:val="00C3700E"/>
    <w:rsid w:val="00C67850"/>
    <w:rsid w:val="00CC010B"/>
    <w:rsid w:val="00CF0514"/>
    <w:rsid w:val="00D9678E"/>
    <w:rsid w:val="00DB08B7"/>
    <w:rsid w:val="00E057A2"/>
    <w:rsid w:val="00E366FA"/>
    <w:rsid w:val="00E438A1"/>
    <w:rsid w:val="00E72D3D"/>
    <w:rsid w:val="00E83DE3"/>
    <w:rsid w:val="00F01E19"/>
    <w:rsid w:val="00F0327F"/>
    <w:rsid w:val="00F510A1"/>
    <w:rsid w:val="00F73C58"/>
    <w:rsid w:val="00F92BBB"/>
    <w:rsid w:val="00FF0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5F2A5"/>
  <w15:docId w15:val="{311C365E-5CF5-C746-80E9-4D7613001E7C}"/>
  <w:footnotePr>
    <w:footnote w:id="0"/>
    <w:footnote w:id="1"/>
  </w:footnotePr>
  <w:endnotePr>
    <w:endnote w:id="0"/>
    <w:endnote w:id="1"/>
  </w:endnotePr>
  <w:trackRevisions w:val="off"/>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en-US" w:bidi="ar-SA" w:eastAsia="en-US"/>
      </w:rPr>
    </w:rPrDefault>
    <w:pPrDefault>
      <w:pPr>
        <w:spacing w:before="100" w:after="100"/>
      </w:pPr>
    </w:pPrDefault>
  </w:docDefaults>
  <w:style w:type="paragraph" w:styleId="Heading2">
    <w:name w:val="Heading 2"/>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f81bd" w:themeColor="accent1"/>
      <w:sz w:val="26"/>
      <w:szCs w:val="26"/>
    </w:rPr>
  </w:style>
  <w:style w:type="paragraph" w:styleId="Heading3">
    <w:name w:val="Heading 3"/>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f81bd" w:themeColor="accent1"/>
    </w:rPr>
  </w:style>
  <w:style w:type="paragraph" w:styleId="Heading4">
    <w:name w:val="Heading 4"/>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f81bd" w:themeColor="accent1"/>
    </w:rPr>
  </w:style>
  <w:style w:type="paragraph" w:styleId="Heading5">
    <w:name w:val="Heading 5"/>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243f60" w:themeColor="accent1" w:themeShade="7f"/>
    </w:rPr>
  </w:style>
  <w:style w:type="paragraph" w:styleId="Heading6">
    <w:name w:val="Heading 6"/>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243f60" w:themeColor="accent1" w:themeShade="7f"/>
    </w:rPr>
  </w:style>
  <w:style w:type="paragraph" w:styleId="Heading7">
    <w:name w:val="Heading 7"/>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paragraph" w:styleId="NoSpacing">
    <w:name w:val="No Spacing"/>
    <w:uiPriority w:val="1"/>
    <w:qFormat w:val="on"/>
    <w:pPr>
      <w:spacing w:after="0" w:line="240" w:lineRule="auto"/>
    </w:pPr>
  </w:style>
  <w:style w:type="character" w:customStyle="1" w:styleId="Heading1Char">
    <w:name w:val="Heading 1 Char"/>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link w:val="Heading2"/>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link w:val="Heading3"/>
    <w:uiPriority w:val="9"/>
    <w:rPr>
      <w:rFonts w:asciiTheme="majorHAnsi" w:cstheme="majorBidi" w:eastAsiaTheme="majorEastAsia" w:hAnsiTheme="majorHAnsi"/>
      <w:b/>
      <w:bCs/>
      <w:color w:val="4f81bd" w:themeColor="accent1"/>
    </w:rPr>
  </w:style>
  <w:style w:type="character" w:customStyle="1" w:styleId="Heading4Char">
    <w:name w:val="Heading 4 Char"/>
    <w:link w:val="Heading4"/>
    <w:uiPriority w:val="9"/>
    <w:rPr>
      <w:rFonts w:asciiTheme="majorHAnsi" w:cstheme="majorBidi" w:eastAsiaTheme="majorEastAsia" w:hAnsiTheme="majorHAnsi"/>
      <w:b/>
      <w:bCs/>
      <w:i/>
      <w:iCs/>
      <w:color w:val="4f81bd" w:themeColor="accent1"/>
    </w:rPr>
  </w:style>
  <w:style w:type="character" w:customStyle="1" w:styleId="Heading5Char">
    <w:name w:val="Heading 5 Char"/>
    <w:link w:val="Heading5"/>
    <w:uiPriority w:val="9"/>
    <w:rPr>
      <w:rFonts w:asciiTheme="majorHAnsi" w:cstheme="majorBidi" w:eastAsiaTheme="majorEastAsia" w:hAnsiTheme="majorHAnsi"/>
      <w:color w:val="243f60" w:themeColor="accent1" w:themeShade="7f"/>
    </w:rPr>
  </w:style>
  <w:style w:type="character" w:customStyle="1" w:styleId="Heading6Char">
    <w:name w:val="Heading 6 Char"/>
    <w:link w:val="Heading6"/>
    <w:uiPriority w:val="9"/>
    <w:rPr>
      <w:rFonts w:asciiTheme="majorHAnsi" w:cstheme="majorBidi" w:eastAsiaTheme="majorEastAsia" w:hAnsiTheme="majorHAnsi"/>
      <w:i/>
      <w:iCs/>
      <w:color w:val="243f60" w:themeColor="accent1" w:themeShade="7f"/>
    </w:rPr>
  </w:style>
  <w:style w:type="character" w:customStyle="1" w:styleId="Heading7Char">
    <w:name w:val="Heading 7 Char"/>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link w:val="TitleChar"/>
    <w:uiPriority w:val="10"/>
    <w:qFormat w:val="on"/>
    <w:pPr>
      <w:pBdr>
        <w:bottom w:val="single" w:color="4f81bd" w:themeColor="accent1" w:sz="8" w:space="4"/>
      </w:pBdr>
      <w:spacing w:after="300" w:line="240" w:lineRule="auto"/>
      <w:contextualSpacing w:val="on"/>
    </w:pPr>
    <w:rPr>
      <w:rFonts w:asciiTheme="majorHAnsi" w:cstheme="majorBidi" w:eastAsiaTheme="majorEastAsia" w:hAnsiTheme="majorHAnsi"/>
      <w:color w:val="17375d" w:themeColor="text2" w:themeShade="bf"/>
      <w:spacing w:val="5"/>
      <w:sz w:val="52"/>
      <w:szCs w:val="52"/>
    </w:rPr>
  </w:style>
  <w:style w:type="character" w:customStyle="1" w:styleId="TitleChar">
    <w:name w:val="Title Char"/>
    <w:link w:val="Title"/>
    <w:uiPriority w:val="10"/>
    <w:rPr>
      <w:rFonts w:asciiTheme="majorHAnsi" w:cstheme="majorBidi" w:eastAsiaTheme="majorEastAsia" w:hAnsiTheme="majorHAnsi"/>
      <w:color w:val="17375d" w:themeColor="text2" w:themeShade="bf"/>
      <w:spacing w:val="5"/>
      <w:sz w:val="52"/>
      <w:szCs w:val="52"/>
    </w:rPr>
  </w:style>
  <w:style w:type="paragraph" w:styleId="Subtitle">
    <w:name w:val="Subtitle"/>
    <w:link w:val="SubtitleChar"/>
    <w:uiPriority w:val="11"/>
    <w:qFormat w:val="on"/>
    <w:pPr/>
    <w:rPr>
      <w:rFonts w:asciiTheme="majorHAnsi" w:cstheme="majorBidi" w:eastAsiaTheme="majorEastAsia" w:hAnsiTheme="majorHAnsi"/>
      <w:i/>
      <w:iCs/>
      <w:color w:val="4f81bd" w:themeColor="accent1"/>
      <w:spacing w:val="15"/>
      <w:sz w:val="24"/>
      <w:szCs w:val="24"/>
    </w:rPr>
  </w:style>
  <w:style w:type="character" w:customStyle="1" w:styleId="SubtitleChar">
    <w:name w:val="Subtitle Char"/>
    <w:link w:val="Subtitle"/>
    <w:uiPriority w:val="11"/>
    <w:rPr>
      <w:rFonts w:asciiTheme="majorHAnsi" w:cstheme="majorBidi" w:eastAsiaTheme="majorEastAsia" w:hAnsiTheme="majorHAnsi"/>
      <w:i/>
      <w:iCs/>
      <w:color w:val="4f81bd" w:themeColor="accent1"/>
      <w:spacing w:val="15"/>
      <w:sz w:val="24"/>
      <w:szCs w:val="24"/>
    </w:rPr>
  </w:style>
  <w:style w:type="character" w:styleId="SubtleEmphasis">
    <w:name w:val="Subtle Emphasis"/>
    <w:uiPriority w:val="19"/>
    <w:qFormat w:val="on"/>
    <w:rPr>
      <w:i/>
      <w:iCs/>
      <w:color w:val="808080" w:themeColor="text1" w:themeTint="7f"/>
    </w:rPr>
  </w:style>
  <w:style w:type="character" w:styleId="Emphasis">
    <w:name w:val="Emphasis"/>
    <w:uiPriority w:val="20"/>
    <w:qFormat w:val="on"/>
    <w:rPr>
      <w:i/>
      <w:iCs/>
    </w:rPr>
  </w:style>
  <w:style w:type="character" w:styleId="IntenseEmphasis">
    <w:name w:val="Intense Emphasis"/>
    <w:uiPriority w:val="21"/>
    <w:qFormat w:val="on"/>
    <w:rPr>
      <w:b/>
      <w:bCs/>
      <w:i/>
      <w:iCs/>
      <w:color w:val="4f81bd" w:themeColor="accent1"/>
    </w:rPr>
  </w:style>
  <w:style w:type="character" w:styleId="Strong">
    <w:name w:val="Strong"/>
    <w:uiPriority w:val="22"/>
    <w:qFormat w:val="on"/>
    <w:rPr>
      <w:b/>
      <w:bCs/>
    </w:rPr>
  </w:style>
  <w:style w:type="paragraph" w:styleId="Quote">
    <w:name w:val="Quote"/>
    <w:link w:val="QuoteChar"/>
    <w:uiPriority w:val="29"/>
    <w:qFormat w:val="on"/>
    <w:rPr>
      <w:i/>
      <w:iCs/>
      <w:color w:val="000000" w:themeColor="text1"/>
    </w:rPr>
  </w:style>
  <w:style w:type="character" w:customStyle="1" w:styleId="QuoteChar">
    <w:name w:val="Quote Char"/>
    <w:link w:val="Quote"/>
    <w:uiPriority w:val="29"/>
    <w:rPr>
      <w:i/>
      <w:iCs/>
      <w:color w:val="000000" w:themeColor="text1"/>
    </w:rPr>
  </w:style>
  <w:style w:type="paragraph" w:styleId="IntenseQuote">
    <w:name w:val="Intense Quote"/>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link w:val="IntenseQuote"/>
    <w:uiPriority w:val="30"/>
    <w:rPr>
      <w:b/>
      <w:bCs/>
      <w:i/>
      <w:iCs/>
      <w:color w:val="4f81bd" w:themeColor="accent1"/>
    </w:rPr>
  </w:style>
  <w:style w:type="character" w:styleId="SubtleReference">
    <w:name w:val="Subtle Reference"/>
    <w:uiPriority w:val="31"/>
    <w:qFormat w:val="on"/>
    <w:rPr>
      <w:smallCaps/>
      <w:color w:val="c0504d" w:themeColor="accent2"/>
      <w:u w:val="single"/>
    </w:rPr>
  </w:style>
  <w:style w:type="character" w:styleId="IntenseReference">
    <w:name w:val="Intense Reference"/>
    <w:uiPriority w:val="32"/>
    <w:qFormat w:val="on"/>
    <w:rPr>
      <w:b/>
      <w:bCs/>
      <w:smallCaps/>
      <w:color w:val="c0504d" w:themeColor="accent2"/>
      <w:spacing w:val="5"/>
      <w:u w:val="single"/>
    </w:rPr>
  </w:style>
  <w:style w:type="character" w:styleId="BookTitle">
    <w:name w:val="Book Title"/>
    <w:uiPriority w:val="33"/>
    <w:qFormat w:val="on"/>
    <w:rPr>
      <w:b/>
      <w:bCs/>
      <w:smallCaps/>
      <w:spacing w:val="5"/>
    </w:rPr>
  </w:style>
  <w:style w:type="paragraph" w:styleId="Footnotetext">
    <w:name w:val="Footnote text"/>
    <w:link w:val="FootnoteTextChar"/>
    <w:uiPriority w:val="99"/>
    <w:semiHidden w:val="on"/>
    <w:unhideWhenUsed w:val="on"/>
    <w:pPr>
      <w:spacing w:after="0" w:line="240" w:lineRule="auto"/>
    </w:pPr>
    <w:rPr>
      <w:sz w:val="20"/>
      <w:szCs w:val="20"/>
    </w:rPr>
  </w:style>
  <w:style w:type="character" w:customStyle="1" w:styleId="FootnoteTextChar">
    <w:name w:val="Footnote Text Char"/>
    <w:link w:val="Footnotetext"/>
    <w:uiPriority w:val="99"/>
    <w:semiHidden w:val="on"/>
    <w:rPr>
      <w:sz w:val="20"/>
      <w:szCs w:val="20"/>
    </w:rPr>
  </w:style>
  <w:style w:type="character" w:styleId="Footnotereference">
    <w:name w:val="Footnote reference"/>
    <w:uiPriority w:val="99"/>
    <w:semiHidden w:val="on"/>
    <w:unhideWhenUsed w:val="on"/>
    <w:rPr>
      <w:vertAlign w:val="superscript"/>
    </w:rPr>
  </w:style>
  <w:style w:type="paragraph" w:styleId="Endnotetext">
    <w:name w:val="Endnote text"/>
    <w:link w:val="EndnoteTextChar"/>
    <w:uiPriority w:val="99"/>
    <w:semiHidden w:val="on"/>
    <w:unhideWhenUsed w:val="on"/>
    <w:pPr>
      <w:spacing w:after="0" w:line="240" w:lineRule="auto"/>
    </w:pPr>
    <w:rPr>
      <w:sz w:val="20"/>
      <w:szCs w:val="20"/>
    </w:rPr>
  </w:style>
  <w:style w:type="character" w:customStyle="1" w:styleId="EndnoteTextChar">
    <w:name w:val="Endnote Text Char"/>
    <w:link w:val="Endnotetext"/>
    <w:uiPriority w:val="99"/>
    <w:semiHidden w:val="on"/>
    <w:rPr>
      <w:sz w:val="20"/>
      <w:szCs w:val="20"/>
    </w:rPr>
  </w:style>
  <w:style w:type="character" w:styleId="Endnotereference">
    <w:name w:val="Endnote reference"/>
    <w:uiPriority w:val="99"/>
    <w:semiHidden w:val="on"/>
    <w:unhideWhenUsed w:val="on"/>
    <w:rPr>
      <w:vertAlign w:val="superscript"/>
    </w:rPr>
  </w:style>
  <w:style w:type="character" w:styleId="Hyperlink">
    <w:name w:val="Hyperlink"/>
    <w:uiPriority w:val="99"/>
    <w:unhideWhenUsed w:val="on"/>
    <w:rPr>
      <w:color w:val="0000ff" w:themeColor="hyperlink"/>
      <w:u w:val="single"/>
    </w:rPr>
  </w:style>
  <w:style w:type="character" w:styleId="FollowedHyperlink">
    <w:name w:val="FollowedHyperlink"/>
    <w:uiPriority w:val="99"/>
    <w:semiHidden w:val="on"/>
    <w:unhideWhenUsed w:val="on"/>
    <w:rPr>
      <w:color w:val="800080" w:themeColor="followedHyperlink"/>
      <w:u w:val="single"/>
    </w:rPr>
  </w:style>
  <w:style w:type="paragraph" w:styleId="PlainText">
    <w:name w:val="Plain Text"/>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link w:val="PlainText"/>
    <w:uiPriority w:val="99"/>
    <w:rPr>
      <w:rFonts w:ascii="Courier New" w:cs="Courier New" w:hAnsi="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Caption">
    <w:name w:val="Caption"/>
    <w:uiPriority w:val="35"/>
    <w:unhideWhenUsed w:val="on"/>
    <w:qFormat w:val="on"/>
    <w:pPr>
      <w:spacing w:after="200" w:line="240" w:lineRule="auto"/>
    </w:pPr>
    <w:rPr>
      <w:i/>
      <w:iCs/>
      <w:color w:val="1f497d" w:themeColor="text2"/>
      <w:sz w:val="18"/>
      <w:szCs w:val="18"/>
    </w:rPr>
  </w:style>
  <w:style w:type="paragraph" w:default="1" w:styleId="Normal">
    <w:name w:val="Normal"/>
    <w:uiPriority w:val="99"/>
    <w:qFormat w:val="on"/>
  </w:style>
  <w:style w:type="paragraph" w:styleId="Heading1">
    <w:name w:val="Heading 1"/>
    <w:basedOn w:val="Normal"/>
    <w:next w:val="Normal"/>
    <w:link w:val="Заголовок1Знак"/>
    <w:uiPriority w:val="9"/>
    <w:qFormat w:val="on"/>
    <w:pPr>
      <w:keepNext w:val="on"/>
      <w:keepLines w:val="on"/>
    </w:pPr>
    <w:rPr>
      <w:rFonts w:asciiTheme="majorHAnsi" w:cstheme="majorBidi" w:eastAsiaTheme="majorEastAsia" w:hAnsiTheme="majorHAnsi"/>
      <w:b/>
      <w:bCs/>
      <w:color w:val="376091" w:themeColor="accent1" w:themeShade="bf"/>
      <w:sz w:val="28"/>
      <w:szCs w:val="28"/>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character" w:customStyle="1" w:styleId="Заголовок1Знак">
    <w:name w:val="Заголовок 1 Знак"/>
    <w:basedOn w:val="DefaultParagraphFont"/>
    <w:link w:val="Heading1"/>
    <w:uiPriority w:val="9"/>
    <w:rPr>
      <w:rFonts w:asciiTheme="majorHAnsi" w:cstheme="majorBidi" w:eastAsiaTheme="majorEastAsia" w:hAnsiTheme="majorHAnsi"/>
      <w:b/>
      <w:bCs/>
      <w:color w:val="376091" w:themeColor="accent1" w:themeShade="bf"/>
      <w:sz w:val="28"/>
      <w:szCs w:val="28"/>
    </w:rPr>
  </w:style>
  <w:style w:type="table" w:styleId="TableGrid">
    <w:name w:val="Table Grid"/>
    <w:basedOn w:val="NormalTable"/>
    <w:uiPriority w:val="59"/>
    <w:unhideWhenUsed w:val="on"/>
    <w:pPr>
      <w:spacing w:before="0"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val="on"/>
    <w:pPr>
      <w:ind w:left="720"/>
      <w:contextualSpacing w:val="on"/>
    </w:pPr>
  </w:style>
  <w:style w:type="paragraph" w:styleId="Footer">
    <w:name w:val="Footer"/>
    <w:basedOn w:val="Normal"/>
    <w:link w:val="НижнийколонтитулЗнак"/>
    <w:uiPriority w:val="99"/>
    <w:unhideWhenUsed w:val="on"/>
    <w:pPr>
      <w:tabs>
        <w:tab w:val="center" w:pos="4677"/>
        <w:tab w:val="right" w:pos="9355"/>
      </w:tabs>
      <w:spacing w:before="0" w:after="0"/>
    </w:pPr>
  </w:style>
  <w:style w:type="character" w:customStyle="1" w:styleId="НижнийколонтитулЗнак">
    <w:name w:val="Нижний колонтитул Знак"/>
    <w:basedOn w:val="DefaultParagraphFont"/>
    <w:link w:val="Footer"/>
    <w:uiPriority w:val="99"/>
  </w:style>
  <w:style w:type="character" w:styleId="Pagenumber">
    <w:name w:val="Page number"/>
    <w:basedOn w:val="DefaultParagraphFont"/>
    <w:uiPriority w:val="99"/>
    <w:semiHidden w:val="on"/>
    <w:unhideWhenUsed w:val="on"/>
  </w:style>
  <w:style w:type="paragraph" w:styleId="Header">
    <w:name w:val="Header"/>
    <w:basedOn w:val="Normal"/>
    <w:link w:val="ВерхнийколонтитулЗнак"/>
    <w:uiPriority w:val="99"/>
    <w:unhideWhenUsed w:val="on"/>
    <w:pPr>
      <w:tabs>
        <w:tab w:val="center" w:pos="4677"/>
        <w:tab w:val="right" w:pos="9355"/>
      </w:tabs>
      <w:spacing w:before="0" w:after="0"/>
    </w:pPr>
  </w:style>
  <w:style w:type="character" w:customStyle="1" w:styleId="ВерхнийколонтитулЗнак">
    <w:name w:val="Верхний колонтитул Знак"/>
    <w:basedOn w:val="DefaultParagraphFont"/>
    <w:link w:val="Header"/>
    <w:uiPriority w:val="99"/>
  </w:style>
  <w:style w:type="paragraph" w:styleId="BodyText">
    <w:name w:val="Body Text"/>
    <w:basedOn w:val="Normal"/>
    <w:link w:val="ОсновнойтекстЗнак"/>
    <w:uiPriority w:val="99"/>
    <w:unhideWhenUsed w:val="on"/>
    <w:pPr>
      <w:spacing w:after="120"/>
    </w:pPr>
  </w:style>
  <w:style w:type="character" w:customStyle="1" w:styleId="ОсновнойтекстЗнак">
    <w:name w:val="Основной текст Знак"/>
    <w:basedOn w:val="DefaultParagraphFont"/>
    <w:link w:val="BodyText"/>
    <w:uiPriority w:val="99"/>
  </w:style>
  <w:style w:type="paragraph" w:customStyle="1" w:styleId="ConsNormal">
    <w:name w:val="ConsNormal"/>
    <w:uiPriority w:val="99"/>
    <w:pPr>
      <w:spacing w:after="0" w:line="240" w:lineRule="auto"/>
      <w:jc w:val="both"/>
    </w:pPr>
    <w:rPr>
      <w:rFonts w:ascii="Courier New" w:cs="Courier New" w:eastAsia="Times New Roman" w:hAnsi="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6" Type="http://schemas.openxmlformats.org/officeDocument/2006/relationships/footnotes" Target="footnotes.xml"/><Relationship Id="rId7" Type="http://schemas.openxmlformats.org/officeDocument/2006/relationships/endnotes" Target="endnotes.xml"/><Relationship Id="rId1" Type="http://schemas.openxmlformats.org/officeDocument/2006/relationships/customXml" Target="../customXml/item1.xml"/><Relationship Id="rId5" Type="http://schemas.openxmlformats.org/officeDocument/2006/relationships/webSettings" Target="webSettings.xml"/></Relationships>
</file>

<file path=word/_rels/endnotes.xml.rels><?xml version="1.0" encoding="UTF-8" standalone="yes"?>
<Relationships xmlns="http://schemas.openxmlformats.org/package/2006/relationships"></Relationships>
</file>

<file path=word/_rels/footer1.xml.rels><?xml version="1.0" encoding="UTF-8" standalone="yes"?>
<Relationships xmlns="http://schemas.openxmlformats.org/package/2006/relationships"></Relationships>
</file>

<file path=word/_rels/footer2.xml.rels><?xml version="1.0" encoding="UTF-8" standalone="yes"?>
<Relationships xmlns="http://schemas.openxmlformats.org/package/2006/relationships"></Relationships>
</file>

<file path=word/_rels/footer3.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Times New Roman"/>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390ED-DB05-4FD2-835F-392041439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14</Pages>
  <Words>6191</Words>
  <Characters>35291</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creator>Юлия</dc:creator>
  <cp:lastModifiedBy>Юлия</cp:lastModifiedBy>
</cp:coreProperties>
</file>