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highlight w:val="none"/>
          <w:lang w:val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highlight w:val="none"/>
          <w:lang w:val="ru-RU"/>
        </w:rPr>
        <w:t>ПРИКАЗ</w:t>
      </w:r>
    </w:p>
    <w:p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                                  №______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br w:type="textWrapping"/>
      </w:r>
    </w:p>
    <w:p w14:paraId="00000009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г. Владимир</w:t>
      </w:r>
    </w:p>
    <w:p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 xml:space="preserve">Об утверждении Положения </w:t>
      </w: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>об образовательной деятельности</w:t>
      </w:r>
    </w:p>
    <w:p w14:paraId="0000000C">
      <w:pPr>
        <w:pStyle w:val="Heading1"/>
        <w:spacing w:before="0" w:line="360" w:lineRule="auto"/>
        <w:ind w:left="528" w:right="0" w:firstLine="0"/>
        <w:jc w:val="both"/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</w:pP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 xml:space="preserve">В целях обеспечения образовательной деятельности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Н.В.,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IGYM»,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 xml:space="preserve">в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дальнейшем именуемом “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Организация”</w:t>
      </w:r>
    </w:p>
    <w:p w14:paraId="0000000E">
      <w:pPr>
        <w:pStyle w:val="Heading1"/>
        <w:spacing w:before="0" w:line="360" w:lineRule="auto"/>
        <w:ind w:left="528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  <w:t>ПРИКАЗЫВАЮ:</w:t>
      </w:r>
    </w:p>
    <w:p w14:paraId="00000010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1">
      <w:pPr>
        <w:pStyle w:val="Normal"/>
        <w:numPr>
          <w:ilvl w:val="0"/>
          <w:numId w:val="11"/>
        </w:numPr>
        <w:spacing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 xml:space="preserve">Утвердить и ввести в </w:t>
      </w: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 xml:space="preserve">действие с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 xml:space="preserve"> Положение </w:t>
      </w: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 xml:space="preserve">об образовательной </w:t>
      </w: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 xml:space="preserve">деятельности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Гимнастический Центр IGYM,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12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13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14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15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16">
      <w:pPr>
        <w:pStyle w:val="Heading1"/>
        <w:spacing w:before="0" w:line="276" w:lineRule="auto"/>
        <w:ind w:left="528" w:right="0" w:firstLine="0"/>
        <w:jc w:val="both"/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b w:val="off"/>
          <w:bCs w:val="off"/>
          <w:color w:val="000000" w:themeColor="dk1"/>
          <w:sz w:val="24"/>
          <w:szCs w:val="24"/>
          <w:highlight w:val="none"/>
          <w:lang w:val="ru-RU"/>
        </w:rPr>
        <w:t>2. Контроль за исполнением настоящего приказа оставляю за собой.</w:t>
      </w:r>
    </w:p>
    <w:p w14:paraId="0000001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Приложение:</w:t>
      </w:r>
    </w:p>
    <w:p w14:paraId="0000001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Положение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об образовательной деятельности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.</w:t>
      </w:r>
    </w:p>
    <w:p w14:paraId="0000001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D">
      <w:pPr>
        <w:widowControl w:val="off"/>
        <w:spacing w:after="0" w:line="240" w:lineRule="auto"/>
        <w:rPr>
          <w:rFonts w:ascii="Times New Roman" w:cs="Times New Roman" w:eastAsia="Times New Roman" w:hAnsi="Times New Roman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ИП Шмелев Н.В.</w:t>
      </w:r>
    </w:p>
    <w:p w14:paraId="0000001E">
      <w:pPr>
        <w:widowControl w:val="off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F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0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1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2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3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4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5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7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28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2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2A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2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C">
      <w:pPr>
        <w:pStyle w:val="BodyText"/>
        <w:jc w:val="right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  </w:t>
      </w:r>
      <w:r>
        <w:rPr>
          <w:b/>
          <w:bCs/>
          <w:sz w:val="24"/>
          <w:szCs w:val="24"/>
          <w:highlight w:val="none"/>
        </w:rPr>
        <w:t>УТВЕРЖД</w:t>
      </w:r>
      <w:r>
        <w:rPr>
          <w:b/>
          <w:bCs/>
          <w:sz w:val="24"/>
          <w:szCs w:val="24"/>
          <w:highlight w:val="none"/>
          <w:lang w:val="ru-RU"/>
        </w:rPr>
        <w:t>Е</w:t>
      </w:r>
      <w:r>
        <w:rPr>
          <w:b/>
          <w:bCs/>
          <w:sz w:val="24"/>
          <w:szCs w:val="24"/>
          <w:highlight w:val="none"/>
          <w:lang w:val="ru-RU"/>
        </w:rPr>
        <w:t>НО</w:t>
      </w:r>
      <w:r>
        <w:rPr>
          <w:b/>
          <w:bCs/>
          <w:sz w:val="24"/>
          <w:szCs w:val="24"/>
          <w:highlight w:val="none"/>
        </w:rPr>
        <w:t>:</w:t>
      </w:r>
    </w:p>
    <w:p w14:paraId="0000002D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>риказ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ом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ИП Шмелев Н.В.</w:t>
      </w:r>
    </w:p>
    <w:p w14:paraId="0000002E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от 27.02.2026 г. № _____</w:t>
      </w:r>
    </w:p>
    <w:p w14:paraId="0000002F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0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_____________________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Н.В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. Шмелев</w:t>
      </w:r>
    </w:p>
    <w:p w14:paraId="00000031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2">
      <w:pPr>
        <w:widowControl w:val="off"/>
        <w:spacing w:after="0" w:line="240" w:lineRule="auto"/>
        <w:ind w:left="4820"/>
        <w:rPr>
          <w:rFonts w:ascii="Times New Roman" w:cs="Times New Roman" w:eastAsia="Times New Roman" w:hAnsi="Times New Roman"/>
          <w:b/>
          <w:bCs/>
          <w:sz w:val="28"/>
          <w:szCs w:val="28"/>
          <w:highlight w:val="none"/>
          <w:lang w:val="ru-RU"/>
        </w:rPr>
      </w:pPr>
    </w:p>
    <w:p w14:paraId="00000033">
      <w:pPr>
        <w:pStyle w:val="BodyText"/>
        <w:ind w:left="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>ПОЛОЖЕНИЕ</w:t>
      </w:r>
      <w:r>
        <w:rPr>
          <w:rFonts w:ascii="Times New Roman" w:cs="Times New Roman" w:hAnsi="Times New Roman"/>
          <w:color w:val="auto"/>
          <w:sz w:val="28"/>
          <w:szCs w:val="28"/>
          <w:highlight w:val="none"/>
          <w:lang w:val="ru-RU"/>
        </w:rPr>
        <w:br w:type="textWrapping"/>
      </w:r>
      <w:bookmarkStart w:id="0" w:name="_Hlk215428509"/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>об образовательной деятельности</w:t>
      </w:r>
      <w:bookmarkEnd w:id="0"/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br w:type="textWrapping"/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гимнастического центра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IGYM</w:t>
      </w:r>
    </w:p>
    <w:p w14:paraId="00000034">
      <w:pPr>
        <w:pStyle w:val="ConsNormal"/>
        <w:tabs>
          <w:tab w:val="left" w:pos="1134"/>
        </w:tabs>
        <w:spacing w:before="0" w:after="0" w:line="276"/>
        <w:ind w:firstLine="13"/>
        <w:jc w:val="center"/>
        <w:rPr>
          <w:highlight w:val="none"/>
          <w:lang w:val="ru-RU"/>
        </w:rPr>
      </w:pPr>
    </w:p>
    <w:p w14:paraId="00000035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1. Общие положения</w:t>
      </w:r>
    </w:p>
    <w:p w14:paraId="00000036">
      <w:pPr>
        <w:pStyle w:val="Normal"/>
        <w:spacing w:before="0" w:after="0" w:line="276" w:lineRule="auto"/>
        <w:ind w:right="0" w:firstLine="744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1.1. Настоящее Положение регулирует порядок организации и осуществления образовательной деятельности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37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8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9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A">
      <w:pPr>
        <w:pStyle w:val="ConsNormal"/>
        <w:tabs>
          <w:tab w:val="left" w:pos="1134"/>
        </w:tabs>
        <w:spacing w:before="0" w:after="0"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3B">
      <w:pPr>
        <w:pStyle w:val="Normal"/>
        <w:spacing w:before="0" w:after="0" w:line="276" w:lineRule="auto"/>
        <w:ind w:right="0" w:firstLine="636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Нила Валерьевича,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(далее — Организация).</w:t>
      </w:r>
    </w:p>
    <w:p w14:paraId="0000003C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1.2. Положение разработано в соответствии с Федеральным законом № 273</w:t>
        <w:noBreakHyphen/>
        <w:t>ФЗ «Об образовании в Российской Федерации», лицензионными требованиями и иными нормативными актами.</w:t>
      </w:r>
    </w:p>
    <w:p w14:paraId="0000003D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1.3. Образовательная деятельность осуществляется по дополнительным общеразвивающим программам в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очной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форме.</w:t>
      </w:r>
    </w:p>
    <w:p w14:paraId="0000003E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3F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2. Цели и задачи образовательной деятельности</w:t>
      </w:r>
    </w:p>
    <w:p w14:paraId="00000040">
      <w:pPr>
        <w:pStyle w:val="BodyText"/>
        <w:spacing w:before="0" w:after="0" w:line="276"/>
        <w:ind w:left="40" w:right="0" w:firstLine="684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2.1. Цель образовательной деятельности — </w:t>
      </w:r>
      <w:r>
        <w:rPr>
          <w:rFonts w:ascii="Times New Roman" w:cs="Times New Roman" w:hAnsi="Times New Roman"/>
          <w:sz w:val="24"/>
          <w:szCs w:val="24"/>
          <w:highlight w:val="none"/>
        </w:rPr>
        <w:t>создание</w:t>
      </w:r>
      <w:r>
        <w:rPr>
          <w:rFonts w:ascii="Times New Roman" w:cs="Times New Roman" w:hAnsi="Times New Roman"/>
          <w:spacing w:val="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эффективных условий для</w:t>
      </w:r>
      <w:r>
        <w:rPr>
          <w:rFonts w:ascii="Times New Roman" w:cs="Times New Roman" w:hAnsi="Times New Roman"/>
          <w:spacing w:val="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творческой самореализации, интеллектуального и</w:t>
      </w:r>
      <w:r>
        <w:rPr>
          <w:rFonts w:ascii="Times New Roman" w:cs="Times New Roman" w:hAnsi="Times New Roman"/>
          <w:spacing w:val="-6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духовного</w:t>
      </w:r>
      <w:r>
        <w:rPr>
          <w:rFonts w:ascii="Times New Roman" w:cs="Times New Roman" w:hAnsi="Times New Roman"/>
          <w:spacing w:val="-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развития</w:t>
      </w:r>
      <w:r>
        <w:rPr>
          <w:rFonts w:ascii="Times New Roman" w:cs="Times New Roman" w:hAnsi="Times New Roman"/>
          <w:spacing w:val="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личности</w:t>
      </w:r>
      <w:r>
        <w:rPr>
          <w:rFonts w:ascii="Times New Roman" w:cs="Times New Roman" w:hAnsi="Times New Roman"/>
          <w:spacing w:val="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ребенка;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укрепление   здоровья   учащихся,</w:t>
      </w:r>
      <w:r>
        <w:rPr>
          <w:rFonts w:ascii="Times New Roman" w:hAnsi="Times New Roman"/>
          <w:iCs/>
          <w:sz w:val="24"/>
          <w:szCs w:val="24"/>
        </w:rPr>
        <w:t xml:space="preserve"> повышение уровня физического развития и физической подготовленности,</w:t>
      </w:r>
      <w:r>
        <w:rPr>
          <w:rFonts w:ascii="Times New Roman" w:hAnsi="Times New Roman"/>
          <w:iCs/>
          <w:sz w:val="24"/>
          <w:szCs w:val="24"/>
        </w:rPr>
        <w:t xml:space="preserve"> обучение акробати</w:t>
      </w:r>
      <w:r>
        <w:rPr>
          <w:rFonts w:ascii="Times New Roman" w:hAnsi="Times New Roman"/>
          <w:iCs/>
          <w:sz w:val="24"/>
          <w:szCs w:val="24"/>
          <w:lang w:val="ru-RU"/>
        </w:rPr>
        <w:t>ческим упражнениям</w:t>
      </w:r>
      <w:r>
        <w:rPr>
          <w:rFonts w:ascii="Times New Roman" w:hAnsi="Times New Roman"/>
          <w:iCs/>
          <w:sz w:val="24"/>
          <w:szCs w:val="24"/>
        </w:rPr>
        <w:t xml:space="preserve"> в доступной для них форме.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</w:t>
      </w:r>
      <w:r>
        <w:rPr>
          <w:rFonts w:ascii="Times New Roman" w:cs="Times New Roman" w:hAnsi="Times New Roman"/>
          <w:sz w:val="24"/>
          <w:szCs w:val="24"/>
          <w:highlight w:val="none"/>
        </w:rPr>
        <w:t>бразовательн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ые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ы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име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ю</w:t>
      </w:r>
      <w:r>
        <w:rPr>
          <w:rFonts w:ascii="Times New Roman" w:cs="Times New Roman" w:hAnsi="Times New Roman"/>
          <w:sz w:val="24"/>
          <w:szCs w:val="24"/>
          <w:highlight w:val="none"/>
        </w:rPr>
        <w:t>т физкультурно-спортивную</w:t>
      </w:r>
      <w:r>
        <w:rPr>
          <w:rFonts w:ascii="Times New Roman" w:cs="Times New Roman" w:hAnsi="Times New Roman"/>
          <w:spacing w:val="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направленность.</w:t>
      </w:r>
    </w:p>
    <w:p w14:paraId="00000041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2.2. Основные задачи:</w:t>
      </w:r>
    </w:p>
    <w:p w14:paraId="00000042">
      <w:pPr>
        <w:spacing w:before="0" w:after="0" w:line="27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Оздоровительные:</w:t>
      </w:r>
    </w:p>
    <w:p w14:paraId="00000043">
      <w:pPr>
        <w:spacing w:before="0" w:after="0" w:line="27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повышать уровень физического развития и физической подготовленности;</w:t>
      </w:r>
    </w:p>
    <w:p w14:paraId="00000044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способствовать   формированию   опорно-двигательного   аппарата, правильной осанки   и   навыков   координации   движений;</w:t>
      </w:r>
    </w:p>
    <w:p w14:paraId="00000045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содействовать   развитию   адаптационных   возможностей   и   улучшению   работоспо</w:t>
      </w:r>
      <w:r>
        <w:rPr>
          <w:rFonts w:ascii="Times New Roman" w:hAnsi="Times New Roman"/>
          <w:sz w:val="24"/>
          <w:szCs w:val="24"/>
        </w:rPr>
        <w:t>собности   детского   организма;</w:t>
      </w:r>
    </w:p>
    <w:p w14:paraId="00000046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способствовать </w:t>
      </w:r>
      <w:r>
        <w:rPr>
          <w:rFonts w:ascii="Times New Roman" w:hAnsi="Times New Roman"/>
          <w:sz w:val="24"/>
          <w:szCs w:val="24"/>
        </w:rPr>
        <w:t>комплексному развитию физических качеств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(скоростно-силовых</w:t>
      </w:r>
      <w:r>
        <w:rPr>
          <w:rFonts w:ascii="Times New Roman" w:hAnsi="Times New Roman"/>
          <w:sz w:val="24"/>
          <w:szCs w:val="24"/>
        </w:rPr>
        <w:t>, гибкости, силы, ловкости,</w:t>
      </w:r>
      <w:r>
        <w:rPr>
          <w:rFonts w:ascii="Times New Roman" w:hAnsi="Times New Roman"/>
          <w:sz w:val="24"/>
          <w:szCs w:val="24"/>
        </w:rPr>
        <w:t xml:space="preserve"> выносливости, быстроты).</w:t>
      </w:r>
    </w:p>
    <w:p w14:paraId="00000047">
      <w:pPr>
        <w:spacing w:before="0" w:after="0" w:line="27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Образовательные:</w:t>
      </w:r>
    </w:p>
    <w:p w14:paraId="00000048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формировать основы знаний в области физической культуры и спорта</w:t>
      </w:r>
      <w:r>
        <w:rPr>
          <w:rFonts w:ascii="Times New Roman" w:hAnsi="Times New Roman"/>
          <w:sz w:val="24"/>
          <w:szCs w:val="24"/>
        </w:rPr>
        <w:t>;</w:t>
      </w:r>
    </w:p>
    <w:p w14:paraId="00000049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обеспечить   осознанное   овладение движениями, развивать самоконтроль и   самооценку    при   выполнении   физических   упражнений;</w:t>
      </w:r>
    </w:p>
    <w:p w14:paraId="0000004A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формировать </w:t>
      </w:r>
      <w:r>
        <w:rPr>
          <w:rFonts w:ascii="Times New Roman" w:hAnsi="Times New Roman"/>
          <w:sz w:val="24"/>
          <w:szCs w:val="24"/>
        </w:rPr>
        <w:t>навыки   выполнения   отдельных    двигательных   действий, развивать   умение   быстро   переходить   от   выполнения   одних   движений   к другим;</w:t>
      </w:r>
    </w:p>
    <w:p w14:paraId="0000004B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содействовать   развитию    пространственных   ориентиров</w:t>
      </w:r>
      <w:r>
        <w:rPr>
          <w:rFonts w:ascii="Times New Roman" w:hAnsi="Times New Roman"/>
          <w:sz w:val="24"/>
          <w:szCs w:val="24"/>
        </w:rPr>
        <w:t>ок   в   статике   и   динамике.</w:t>
      </w:r>
    </w:p>
    <w:p w14:paraId="0000004C">
      <w:pPr>
        <w:spacing w:before="0" w:after="0" w:line="27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Воспитательные:</w:t>
      </w:r>
    </w:p>
    <w:p w14:paraId="0000004D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формировать необходимость в здоровом образе жизни;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000004E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вызывать   и   поддерживать   интерес   к   двигательной   активности</w:t>
      </w:r>
      <w:r>
        <w:rPr>
          <w:rFonts w:ascii="Times New Roman" w:hAnsi="Times New Roman"/>
          <w:sz w:val="24"/>
          <w:szCs w:val="24"/>
        </w:rPr>
        <w:t xml:space="preserve"> и систематическим занятиям спорт</w:t>
      </w:r>
      <w:r>
        <w:rPr>
          <w:rFonts w:ascii="Times New Roman" w:hAnsi="Times New Roman"/>
          <w:sz w:val="24"/>
          <w:szCs w:val="24"/>
          <w:lang w:val="ru-RU"/>
        </w:rPr>
        <w:t>ом</w:t>
      </w:r>
      <w:r>
        <w:rPr>
          <w:rFonts w:ascii="Times New Roman" w:hAnsi="Times New Roman"/>
          <w:sz w:val="24"/>
          <w:szCs w:val="24"/>
        </w:rPr>
        <w:t>;</w:t>
      </w:r>
    </w:p>
    <w:p w14:paraId="0000004F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воспитывать   доброжелательные   отношения со   сверстниками   в   совместной   двигательной   деятельности;</w:t>
      </w:r>
    </w:p>
    <w:p w14:paraId="00000050">
      <w:pPr>
        <w:spacing w:before="0" w:after="0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побуждать   к   проявлению   настойчивости   при   достижении   конечного результата, стремления    к    качественному    выполнению   движений;</w:t>
      </w:r>
    </w:p>
    <w:p w14:paraId="00000051">
      <w:pPr>
        <w:pStyle w:val="ListParagraph"/>
        <w:tabs>
          <w:tab w:val="left" w:pos="929"/>
        </w:tabs>
        <w:spacing w:before="0" w:after="0" w:line="276"/>
        <w:ind w:left="0" w:firstLine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 xml:space="preserve">способствовать    развитию   творческих способностей </w:t>
      </w:r>
      <w:r>
        <w:rPr>
          <w:rFonts w:ascii="Times New Roman" w:hAnsi="Times New Roman"/>
          <w:sz w:val="24"/>
          <w:szCs w:val="24"/>
        </w:rPr>
        <w:t xml:space="preserve">и творческой самореализации </w:t>
      </w:r>
      <w:r>
        <w:rPr>
          <w:rFonts w:ascii="Times New Roman" w:hAnsi="Times New Roman"/>
          <w:sz w:val="24"/>
          <w:szCs w:val="24"/>
        </w:rPr>
        <w:t xml:space="preserve">детей, духовному, нравственному </w:t>
      </w:r>
      <w:r>
        <w:rPr>
          <w:rFonts w:ascii="Times New Roman" w:hAnsi="Times New Roman"/>
          <w:sz w:val="24"/>
          <w:szCs w:val="24"/>
        </w:rPr>
        <w:t>и физическому совершенствованию.</w:t>
      </w:r>
    </w:p>
    <w:p w14:paraId="00000052">
      <w:pPr>
        <w:pStyle w:val="ListBullet"/>
        <w:numPr>
          <w:ilvl w:val="0"/>
          <w:numId w:val="0"/>
        </w:numPr>
        <w:spacing w:before="0" w:after="0" w:line="276" w:lineRule="auto"/>
        <w:ind w:left="0" w:right="0" w:firstLine="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53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3. Формы и условия осуществления образовательной деятельности</w:t>
      </w:r>
    </w:p>
    <w:p w14:paraId="00000054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3.1. Обучение проводится в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очной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форме с применением следующих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средств обучения:</w:t>
      </w:r>
    </w:p>
    <w:p w14:paraId="00000055">
      <w:pPr>
        <w:pStyle w:val="ListParagraph"/>
        <w:numPr>
          <w:ilvl w:val="0"/>
          <w:numId w:val="13"/>
        </w:numPr>
        <w:tabs>
          <w:tab w:val="left" w:pos="424"/>
        </w:tabs>
        <w:spacing w:before="0" w:after="0" w:line="276"/>
        <w:ind w:left="444" w:right="406" w:hanging="43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физические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упражнения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общеразвивающей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специальной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направленности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без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предметов;</w:t>
      </w:r>
    </w:p>
    <w:p w14:paraId="00000056">
      <w:pPr>
        <w:pStyle w:val="ListParagraph"/>
        <w:numPr>
          <w:ilvl w:val="0"/>
          <w:numId w:val="13"/>
        </w:numPr>
        <w:tabs>
          <w:tab w:val="left" w:pos="424"/>
        </w:tabs>
        <w:spacing w:before="0" w:after="0" w:line="276"/>
        <w:ind w:left="444" w:right="406" w:hanging="43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физические упражнения общеразвивающей и специальной направленности с предметами</w:t>
      </w:r>
      <w:r>
        <w:rPr>
          <w:rFonts w:ascii="Times New Roman" w:cs="Times New Roman" w:hAnsi="Times New Roman"/>
          <w:spacing w:val="-57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(мяч,</w:t>
      </w:r>
      <w:r>
        <w:rPr>
          <w:rFonts w:ascii="Times New Roman" w:cs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гимнастическая палка, обруч,</w:t>
      </w:r>
      <w:r>
        <w:rPr>
          <w:rFonts w:ascii="Times New Roman" w:cs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скакалка</w:t>
      </w:r>
      <w:r>
        <w:rPr>
          <w:rFonts w:ascii="Times New Roman" w:cs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 др.)</w:t>
      </w:r>
    </w:p>
    <w:p w14:paraId="00000057">
      <w:pPr>
        <w:pStyle w:val="ListParagraph"/>
        <w:numPr>
          <w:ilvl w:val="0"/>
          <w:numId w:val="13"/>
        </w:numPr>
        <w:tabs>
          <w:tab w:val="left" w:pos="424"/>
        </w:tabs>
        <w:spacing w:before="0" w:after="0" w:line="276"/>
        <w:ind w:left="444" w:right="415" w:hanging="432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физические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упражнения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на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гимнастических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снарядах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(гимнастической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скамейке,</w:t>
      </w:r>
      <w:r>
        <w:rPr>
          <w:rFonts w:ascii="Times New Roman" w:cs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фитболах</w:t>
      </w:r>
      <w:r>
        <w:rPr>
          <w:rFonts w:ascii="Times New Roman" w:cs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</w:t>
      </w:r>
      <w:r>
        <w:rPr>
          <w:rFonts w:ascii="Times New Roman" w:cs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др.).</w:t>
      </w:r>
    </w:p>
    <w:p w14:paraId="00000058">
      <w:pPr>
        <w:pStyle w:val="BodyText"/>
        <w:spacing w:before="0" w:after="0" w:line="276"/>
        <w:ind w:right="411" w:firstLine="59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Упражнения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выполняются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под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музыкальное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сопровождение,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стихи,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потешки,</w:t>
      </w:r>
      <w:r>
        <w:rPr>
          <w:rFonts w:ascii="Times New Roman" w:cs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песенки.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</w:p>
    <w:p w14:paraId="00000059">
      <w:pPr>
        <w:pStyle w:val="BodyText"/>
        <w:spacing w:before="0" w:after="0" w:line="276" w:lineRule="auto"/>
        <w:ind w:left="0"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Средствами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музыкально-двигательной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подготовки</w:t>
      </w:r>
      <w:r>
        <w:rPr>
          <w:rFonts w:ascii="Times New Roman" w:cs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являются:</w:t>
      </w:r>
      <w:r>
        <w:rPr>
          <w:rFonts w:ascii="Times New Roman" w:cs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теоретические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основы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музыкальной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грамоты;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специальные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упражнения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на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согласование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движений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музыкой;</w:t>
      </w:r>
      <w:r>
        <w:rPr>
          <w:rFonts w:ascii="Times New Roman" w:cs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творческие</w:t>
      </w:r>
      <w:r>
        <w:rPr>
          <w:rFonts w:ascii="Times New Roman" w:cs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задания</w:t>
      </w:r>
      <w:r>
        <w:rPr>
          <w:rFonts w:ascii="Times New Roman" w:cs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</w:t>
      </w:r>
      <w:r>
        <w:rPr>
          <w:rFonts w:ascii="Times New Roman" w:cs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импровизация;</w:t>
      </w:r>
      <w:r>
        <w:rPr>
          <w:rFonts w:ascii="Times New Roman" w:cs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музыкальные</w:t>
      </w:r>
      <w:r>
        <w:rPr>
          <w:rFonts w:ascii="Times New Roman" w:cs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игры.</w:t>
      </w:r>
    </w:p>
    <w:p w14:paraId="0000005A">
      <w:pPr>
        <w:pStyle w:val="BodyText"/>
        <w:spacing w:before="0" w:after="0" w:line="276" w:lineRule="auto"/>
        <w:ind w:left="0"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Формы</w:t>
      </w:r>
      <w:r>
        <w:rPr>
          <w:rFonts w:ascii="Times New Roman" w:cs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организации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музыкально-двигательной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подготовки:</w:t>
      </w:r>
    </w:p>
    <w:p w14:paraId="0000005B">
      <w:pPr>
        <w:pStyle w:val="ListParagraph"/>
        <w:numPr>
          <w:ilvl w:val="1"/>
          <w:numId w:val="13"/>
        </w:numPr>
        <w:tabs>
          <w:tab w:val="left" w:pos="375"/>
        </w:tabs>
        <w:spacing w:before="0" w:after="0" w:line="276" w:lineRule="auto"/>
        <w:ind w:left="0" w:hanging="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специальные</w:t>
      </w:r>
      <w:r>
        <w:rPr>
          <w:rFonts w:ascii="Times New Roman" w:cs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теоретические</w:t>
      </w:r>
      <w:r>
        <w:rPr>
          <w:rFonts w:ascii="Times New Roman" w:cs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занятия;</w:t>
      </w:r>
    </w:p>
    <w:p w14:paraId="0000005C">
      <w:pPr>
        <w:pStyle w:val="ListParagraph"/>
        <w:numPr>
          <w:ilvl w:val="1"/>
          <w:numId w:val="13"/>
        </w:numPr>
        <w:tabs>
          <w:tab w:val="left" w:pos="375"/>
        </w:tabs>
        <w:spacing w:before="0" w:after="0" w:line="276" w:lineRule="auto"/>
        <w:ind w:left="384" w:hanging="42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практические задания на связь движений с музыкой или отдельными средствами</w:t>
      </w:r>
      <w:r>
        <w:rPr>
          <w:rFonts w:ascii="Times New Roman" w:cs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музыкальной</w:t>
      </w:r>
      <w:r>
        <w:rPr>
          <w:rFonts w:ascii="Times New Roman" w:cs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выразительности;</w:t>
      </w:r>
    </w:p>
    <w:p w14:paraId="0000005D">
      <w:pPr>
        <w:pStyle w:val="ListParagraph"/>
        <w:numPr>
          <w:ilvl w:val="1"/>
          <w:numId w:val="13"/>
        </w:numPr>
        <w:tabs>
          <w:tab w:val="left" w:pos="375"/>
        </w:tabs>
        <w:spacing w:before="0" w:after="0" w:line="276" w:lineRule="auto"/>
        <w:ind w:left="0" w:hanging="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музыкальные</w:t>
      </w:r>
      <w:r>
        <w:rPr>
          <w:rFonts w:ascii="Times New Roman" w:cs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игры;</w:t>
      </w:r>
    </w:p>
    <w:p w14:paraId="0000005E">
      <w:pPr>
        <w:pStyle w:val="ListParagraph"/>
        <w:tabs>
          <w:tab w:val="left" w:pos="375"/>
        </w:tabs>
        <w:spacing w:before="0" w:after="0" w:line="276" w:lineRule="auto"/>
        <w:ind w:left="351" w:right="0" w:firstLine="0"/>
        <w:rPr>
          <w:rFonts w:ascii="Times New Roman" w:cs="Times New Roman" w:hAnsi="Times New Roman"/>
          <w:sz w:val="24"/>
          <w:szCs w:val="24"/>
        </w:rPr>
      </w:pPr>
    </w:p>
    <w:p w14:paraId="0000005F">
      <w:pPr>
        <w:pStyle w:val="ListParagraph"/>
        <w:tabs>
          <w:tab w:val="left" w:pos="375"/>
        </w:tabs>
        <w:spacing w:before="0" w:after="0" w:line="276" w:lineRule="auto"/>
        <w:ind w:left="3" w:right="0" w:firstLine="34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Проводятся теоретические занятия по обучениям правилам и нормам техники безопасности, необходимым для соблюдения во время обучения.</w:t>
      </w:r>
    </w:p>
    <w:p w14:paraId="00000060">
      <w:pPr>
        <w:pStyle w:val="BodyText"/>
        <w:tabs>
          <w:tab w:val="left" w:leader="none" w:pos="8810"/>
        </w:tabs>
        <w:spacing w:before="0" w:after="0" w:line="276"/>
        <w:ind w:left="16" w:right="10" w:firstLine="660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3.2. </w:t>
      </w:r>
      <w:r>
        <w:rPr>
          <w:rFonts w:ascii="Times New Roman" w:cs="Times New Roman" w:hAnsi="Times New Roman"/>
          <w:sz w:val="24"/>
          <w:szCs w:val="24"/>
          <w:highlight w:val="none"/>
        </w:rPr>
        <w:t>Основная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форма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зан</w:t>
      </w:r>
      <w:r>
        <w:rPr>
          <w:rFonts w:ascii="Times New Roman" w:cs="Times New Roman" w:hAnsi="Times New Roman"/>
          <w:sz w:val="24"/>
          <w:szCs w:val="24"/>
          <w:highlight w:val="none"/>
        </w:rPr>
        <w:t>ятий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–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групповая.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Но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также</w:t>
      </w:r>
      <w:r>
        <w:rPr>
          <w:rFonts w:ascii="Times New Roman" w:cs="Times New Roman" w:hAnsi="Times New Roman"/>
          <w:spacing w:val="-5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может</w:t>
      </w:r>
      <w:r>
        <w:rPr>
          <w:rFonts w:ascii="Times New Roman" w:cs="Times New Roman" w:hAnsi="Times New Roman"/>
          <w:spacing w:val="-4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использоваться</w:t>
      </w:r>
      <w:r>
        <w:rPr>
          <w:rFonts w:ascii="Times New Roman" w:cs="Times New Roman" w:hAnsi="Times New Roman"/>
          <w:spacing w:val="-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</w:t>
      </w:r>
      <w:r>
        <w:rPr>
          <w:rFonts w:ascii="Times New Roman" w:cs="Times New Roman" w:hAnsi="Times New Roman"/>
          <w:spacing w:val="-67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индивидуальная форма работы. </w:t>
      </w:r>
    </w:p>
    <w:p w14:paraId="00000061">
      <w:pPr>
        <w:pStyle w:val="BodyText"/>
        <w:tabs>
          <w:tab w:val="left" w:leader="none" w:pos="8810"/>
        </w:tabs>
        <w:spacing w:before="0" w:after="0" w:line="276"/>
        <w:ind w:left="16" w:right="10" w:firstLine="660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3</w:t>
      </w:r>
      <w:r>
        <w:rPr>
          <w:rFonts w:ascii="Times New Roman" w:cs="Times New Roman" w:hAnsi="Times New Roman"/>
          <w:sz w:val="24"/>
          <w:szCs w:val="24"/>
          <w:highlight w:val="none"/>
        </w:rPr>
        <w:t>.3.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целью организации учебного процесса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в Организации установлена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лок</w:t>
      </w:r>
      <w:r>
        <w:rPr>
          <w:rFonts w:ascii="Times New Roman" w:cs="Times New Roman" w:hAnsi="Times New Roman"/>
          <w:sz w:val="24"/>
          <w:szCs w:val="24"/>
          <w:highlight w:val="none"/>
        </w:rPr>
        <w:t>альная сеть, в помещени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ях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(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залах)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предоставлен доступ к сети Интернет.</w:t>
      </w:r>
    </w:p>
    <w:p w14:paraId="00000062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63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4. Образовательные программы</w:t>
      </w:r>
    </w:p>
    <w:p w14:paraId="00000064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4.1. Организация реализует дополнительные общеразвивающие программы, утверждённые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Организацией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.</w:t>
      </w:r>
    </w:p>
    <w:p w14:paraId="00000065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4.2. Образовательная программа содержит: пояснительную записку, цели, задачи, содержание, учебный план, календарный учебный график,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требования к результатам.</w:t>
      </w:r>
    </w:p>
    <w:p w14:paraId="00000066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4.3. Корректировка программ осуществляется приказом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 Организации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.</w:t>
      </w:r>
    </w:p>
    <w:p w14:paraId="00000067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68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5. Организация образовательного процесса</w:t>
      </w:r>
    </w:p>
    <w:p w14:paraId="00000069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5.1. Образовательный процесс организуется в соответствии с учебным планом и календарным учебным графиком.</w:t>
      </w:r>
    </w:p>
    <w:p w14:paraId="0000006A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5.2. Контактные занятия проводятся в формате практических занятий в зале.</w:t>
      </w:r>
    </w:p>
    <w:p w14:paraId="0000006B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5.3. Контроль освоения программы осуществляется через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проверку знаний и умений по выполнению упражнений и сдачи нормативов, уроков-зачетов, показательных выступлений,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аттестационную работу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.</w:t>
      </w:r>
    </w:p>
    <w:p w14:paraId="0000006C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5.4. Обучающийся обязан соблюдать расписание и своевременно выполнять задания.</w:t>
      </w:r>
    </w:p>
    <w:p w14:paraId="0000006D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5.5.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Проведение занятий с учетом режима и графика не предусматривает организацию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питания для учащихся.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Между тем Организация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предоставляет перерывы в обучении для возможности принятия пищи. П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ри проведении соревнований, в том числе выездных, лагерных мероприятий, Организация организовывает проезд и обеспечение питанием учащихся в течение всего времени проведения мероприятия.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Оплата питания производится за счет обучаемых.</w:t>
      </w:r>
    </w:p>
    <w:p w14:paraId="0000006E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</w:p>
    <w:p w14:paraId="0000006F">
      <w:pPr>
        <w:spacing w:before="0" w:after="0" w:line="276" w:lineRule="auto"/>
        <w:ind w:firstLine="848"/>
        <w:jc w:val="both"/>
        <w:rPr>
          <w:rFonts w:ascii="Times New Roman" w:cs="Times New Roman" w:hAnsi="Times New Roman"/>
          <w:b/>
          <w:bCs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/>
          <w:bCs/>
          <w:color w:val="000000" w:themeColor="text1"/>
          <w:sz w:val="24"/>
          <w:szCs w:val="24"/>
          <w:highlight w:val="none"/>
          <w:lang w:val="ru-RU"/>
        </w:rPr>
        <w:t>6. Языки обучения</w:t>
      </w:r>
    </w:p>
    <w:p w14:paraId="00000070">
      <w:pPr>
        <w:spacing w:before="0" w:after="0" w:line="276" w:lineRule="auto"/>
        <w:ind w:firstLine="851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6.1. Образовательная деятельность в Организации осуществляется на государственном языке Российской Федерации — русском языке.</w:t>
      </w:r>
    </w:p>
    <w:p w14:paraId="00000071">
      <w:pPr>
        <w:spacing w:before="0" w:after="0" w:line="276" w:lineRule="auto"/>
        <w:ind w:firstLine="851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6.2. Образовательные программы, учебные материалы, задания,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формы контроля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 и итоговой оценки, а также взаимодействие между обучающимися и педагогическими работниками осуществляются на русском языке.</w:t>
      </w:r>
    </w:p>
    <w:p w14:paraId="00000072">
      <w:pPr>
        <w:spacing w:before="0" w:after="0" w:line="276" w:lineRule="auto"/>
        <w:ind w:firstLine="851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6.3. Использование отдельных терминов, обозначений, профессиональной лексики, а также программного интерфейса на иностранном языке допускается, если это обусловлено спецификой образовательной программы и не препятствует её освоению.</w:t>
      </w:r>
    </w:p>
    <w:p w14:paraId="00000073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74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7. Участники образовательных отношений</w:t>
      </w:r>
    </w:p>
    <w:p w14:paraId="00000075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7.1. Участниками образовательных отношений являются обучающиеся, педагогические работники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.</w:t>
      </w:r>
    </w:p>
    <w:p w14:paraId="00000076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7.2. Права и обязанности обучающихся определяются Правилами внутреннего распорядка обучающихся.</w:t>
      </w:r>
    </w:p>
    <w:p w14:paraId="00000077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7.3. Права и обязанности педагогических работников определяются трудовым договором и локальными актами Организации.</w:t>
      </w:r>
    </w:p>
    <w:p w14:paraId="00000078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79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8. Прием, перевод и отчисление</w:t>
      </w:r>
    </w:p>
    <w:p w14:paraId="0000007A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8.1. Порядок приема, перевода, отчисления и восстановления обучающихся регулируется отдельным Положением Организации.</w:t>
      </w:r>
    </w:p>
    <w:p w14:paraId="0000007B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7C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9. Финансовые условия</w:t>
      </w:r>
    </w:p>
    <w:p w14:paraId="0000007D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9.1. Образовательная деятельность осуществляется на основании Договора об оказании платных образовательных услуг.</w:t>
      </w:r>
    </w:p>
    <w:p w14:paraId="0000007E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9.2. Стоимость обучения, способы оплаты и условия возврата публикуются на сайте Организации.</w:t>
      </w:r>
    </w:p>
    <w:p w14:paraId="0000007F">
      <w:pPr>
        <w:spacing w:before="0" w:after="0" w:line="276" w:lineRule="auto"/>
        <w:ind w:firstLine="720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80">
      <w:pPr>
        <w:pStyle w:val="Heading2"/>
        <w:spacing w:before="0" w:after="0" w:line="276" w:lineRule="auto"/>
        <w:ind w:firstLine="720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10. Заключительные положения</w:t>
      </w:r>
    </w:p>
    <w:p w14:paraId="00000081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10.1. Настоящее Положение вступает в силу с момента утверждения приказом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82">
      <w:pPr>
        <w:spacing w:before="0"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10.2. Все изменения и дополнения оформляются приказом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sectPr>
      <w:pgSz w:w="12240" w:h="15840"/>
      <w:pgMar w:top="851" w:right="9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1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 w:tentative="0">
      <w:numFmt w:val="bullet"/>
      <w:lvlText w:val="-"/>
      <w:lvlJc w:val="left"/>
      <w:pPr>
        <w:ind w:left="1624" w:hanging="360"/>
      </w:pPr>
      <w:rPr>
        <w:rFonts w:hint="default"/>
        <w:w w:val="100"/>
        <w:lang w:val="ru-RU" w:bidi="ar-SA" w:eastAsia="en-US"/>
      </w:rPr>
    </w:lvl>
    <w:lvl w:ilvl="1" w:tentative="0">
      <w:numFmt w:val="bullet"/>
      <w:lvlText w:val="•"/>
      <w:lvlJc w:val="left"/>
      <w:pPr>
        <w:ind w:left="2516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3412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308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204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100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996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892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788" w:hanging="360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numFmt w:val="bullet"/>
      <w:lvlText w:val=""/>
      <w:lvlJc w:val="left"/>
      <w:pPr>
        <w:ind w:left="1264" w:hanging="348"/>
      </w:pPr>
      <w:rPr>
        <w:rFonts w:hint="default"/>
        <w:w w:val="100"/>
        <w:lang w:val="ru-RU" w:bidi="ar-SA" w:eastAsia="en-US"/>
      </w:rPr>
    </w:lvl>
    <w:lvl w:ilvl="1" w:tentative="0">
      <w:numFmt w:val="bullet"/>
      <w:lvlText w:val="•"/>
      <w:lvlJc w:val="left"/>
      <w:pPr>
        <w:ind w:left="2192" w:hanging="3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3124" w:hanging="3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056" w:hanging="3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988" w:hanging="3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920" w:hanging="3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852" w:hanging="3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784" w:hanging="3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716" w:hanging="348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 w:tentative="0">
      <w:numFmt w:val="bullet"/>
      <w:lvlText w:val="-"/>
      <w:lvlJc w:val="left"/>
      <w:pPr>
        <w:ind w:left="702" w:hanging="14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668" w:hanging="1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637" w:hanging="1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605" w:hanging="1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574" w:hanging="1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543" w:hanging="1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511" w:hanging="1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480" w:hanging="1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449" w:hanging="140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numFmt w:val="bullet"/>
      <w:lvlText w:val=""/>
      <w:lvlJc w:val="left"/>
      <w:pPr>
        <w:ind w:left="1079" w:hanging="358"/>
      </w:pPr>
      <w:rPr>
        <w:rFonts w:ascii="Symbol" w:cs="Symbol" w:eastAsia="Symbol" w:hAnsi="Symbol" w:hint="default"/>
        <w:w w:val="99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1969" w:hanging="35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859" w:hanging="35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49" w:hanging="35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639" w:hanging="35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529" w:hanging="35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19" w:hanging="35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09" w:hanging="35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99" w:hanging="358"/>
      </w:pPr>
      <w:rPr>
        <w:rFonts w:hint="default"/>
        <w:lang w:val="ru-RU" w:bidi="ar-SA" w:eastAsia="en-U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4D3F"/>
    <w:rsid w:val="00852467"/>
    <w:rsid w:val="00AA1D8D"/>
    <w:rsid w:val="00B47730"/>
    <w:rsid w:val="00B54D42"/>
    <w:rsid w:val="00BC5D5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9DB75"/>
  <w14:defaultImageDpi w14:val="300"/>
  <w15:docId w15:val="{A2FE27C3-8529-4A55-BFBF-4B4B2D2BF9A5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