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val="ru-RU"/>
        </w:rPr>
        <w:t>О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02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05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6">
      <w:pPr>
        <w:pStyle w:val="BodyText"/>
        <w:jc w:val="right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b/>
          <w:sz w:val="24"/>
          <w:szCs w:val="24"/>
          <w:highlight w:val="none"/>
        </w:rPr>
        <w:t xml:space="preserve"> </w:t>
      </w:r>
    </w:p>
    <w:p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val="ru-RU"/>
        </w:rPr>
        <w:t>ПРИКАЗ</w:t>
      </w:r>
    </w:p>
    <w:p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                                  №______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br w:type="textWrapping"/>
      </w:r>
    </w:p>
    <w:p w14:paraId="0000000A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г. Владимир</w:t>
      </w:r>
    </w:p>
    <w:p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0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 xml:space="preserve">Об утверждении </w:t>
      </w:r>
      <w:bookmarkStart w:id="0" w:name="_Hlk216879242"/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>П</w:t>
      </w: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>орядка</w:t>
      </w:r>
    </w:p>
    <w:p w14:paraId="0000000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 xml:space="preserve">оказания платных образовательных услуг </w:t>
      </w:r>
    </w:p>
    <w:p w14:paraId="0000000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  <w:bookmarkEnd w:id="0"/>
    </w:p>
    <w:p w14:paraId="000000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</w:p>
    <w:p w14:paraId="0000001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ab/>
        <w:t xml:space="preserve">В целях обеспечения образовательной деятельности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Н.В.,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IGYM»,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 xml:space="preserve">в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>дальнейшем именуемом “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Организация”</w:t>
      </w:r>
    </w:p>
    <w:p w14:paraId="00000011">
      <w:pPr>
        <w:widowControl w:val="off"/>
        <w:tabs>
          <w:tab w:val="left" w:pos="851"/>
        </w:tabs>
        <w:spacing w:after="0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ru-RU"/>
        </w:rPr>
        <w:t>ПРИКАЗЫВАЮ:</w:t>
      </w:r>
    </w:p>
    <w:p w14:paraId="0000001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4">
      <w:pPr>
        <w:pStyle w:val="Normal"/>
        <w:numPr>
          <w:ilvl w:val="0"/>
          <w:numId w:val="14"/>
        </w:num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Утвердить и ввести в действие с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</w:t>
      </w:r>
      <w:bookmarkStart w:id="1" w:name="_Hlk216879520"/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Поряд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ок 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оказания платных образовательных услуг</w:t>
      </w:r>
      <w:bookmarkEnd w:id="1"/>
    </w:p>
    <w:p w14:paraId="00000015">
      <w:pPr>
        <w:pStyle w:val="Normal"/>
        <w:numPr>
          <w:ilvl w:val="0"/>
          <w:numId w:val="14"/>
        </w:num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Контроль за исполнением настоящего приказа оставляю за собой.</w:t>
      </w:r>
    </w:p>
    <w:p w14:paraId="0000001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Приложение:</w:t>
      </w:r>
    </w:p>
    <w:p w14:paraId="0000001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Порядок оказания платных образовательных услуг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.</w:t>
      </w:r>
    </w:p>
    <w:p w14:paraId="0000001A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D">
      <w:pPr>
        <w:widowControl w:val="off"/>
        <w:spacing w:after="0" w:line="240" w:lineRule="auto"/>
        <w:rPr>
          <w:rFonts w:ascii="Times New Roman" w:cs="Times New Roman" w:eastAsia="Times New Roman" w:hAnsi="Times New Roman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ИП Шмелев Н.В.</w:t>
      </w:r>
    </w:p>
    <w:p w14:paraId="0000001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1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3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4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5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7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A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2B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2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2D">
      <w:pPr>
        <w:spacing w:before="0" w:after="0" w:line="240"/>
        <w:ind w:left="21" w:right="21" w:firstLine="12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2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F">
      <w:pPr>
        <w:pStyle w:val="BodyText"/>
        <w:jc w:val="right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   </w:t>
      </w:r>
      <w:r>
        <w:rPr>
          <w:b/>
          <w:bCs/>
          <w:sz w:val="24"/>
          <w:szCs w:val="24"/>
          <w:highlight w:val="none"/>
        </w:rPr>
        <w:t>УТВЕРЖД</w:t>
      </w:r>
      <w:r>
        <w:rPr>
          <w:b/>
          <w:bCs/>
          <w:sz w:val="24"/>
          <w:szCs w:val="24"/>
          <w:highlight w:val="none"/>
          <w:lang w:val="ru-RU"/>
        </w:rPr>
        <w:t>Е</w:t>
      </w:r>
      <w:r>
        <w:rPr>
          <w:b/>
          <w:bCs/>
          <w:sz w:val="24"/>
          <w:szCs w:val="24"/>
          <w:highlight w:val="none"/>
          <w:lang w:val="ru-RU"/>
        </w:rPr>
        <w:t>НО</w:t>
      </w:r>
      <w:r>
        <w:rPr>
          <w:b/>
          <w:bCs/>
          <w:sz w:val="24"/>
          <w:szCs w:val="24"/>
          <w:highlight w:val="none"/>
        </w:rPr>
        <w:t>:</w:t>
      </w:r>
    </w:p>
    <w:p w14:paraId="00000030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>риказ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ом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ИП Шмелев Н.В.</w:t>
      </w:r>
    </w:p>
    <w:p w14:paraId="00000031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от 27.02.2026 г. № _____</w:t>
      </w:r>
    </w:p>
    <w:p w14:paraId="00000032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33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_____________________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Н.В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. Шмелев</w:t>
      </w:r>
    </w:p>
    <w:p w14:paraId="00000034">
      <w:pPr>
        <w:keepNext w:val="on"/>
        <w:keepLines w:val="on"/>
        <w:spacing w:after="0" w:line="276" w:lineRule="auto"/>
        <w:jc w:val="center"/>
        <w:rPr>
          <w:rFonts w:ascii="Times New Roman" w:cs="Times New Roman" w:eastAsiaTheme="majorEastAsia" w:hAnsi="Times New Roman"/>
          <w:b/>
          <w:bCs/>
          <w:sz w:val="28"/>
          <w:szCs w:val="28"/>
          <w:lang w:val="ru-RU"/>
        </w:rPr>
      </w:pPr>
    </w:p>
    <w:p w14:paraId="00000035">
      <w:pPr>
        <w:pStyle w:val="Normal"/>
        <w:spacing w:after="0" w:line="276" w:lineRule="auto"/>
        <w:ind w:right="-17"/>
        <w:jc w:val="center"/>
        <w:rPr>
          <w:rFonts w:ascii="Times New Roman" w:cs="Times New Roman" w:hAnsi="Times New Roman"/>
          <w:b/>
          <w:bCs/>
          <w:color w:val="000000" w:themeColor="dk1"/>
          <w:sz w:val="28"/>
          <w:szCs w:val="28"/>
          <w:lang w:val="ru-RU"/>
        </w:rPr>
      </w:pPr>
      <w:bookmarkStart w:id="2" w:name="_Hlk216879174"/>
      <w:r>
        <w:rPr>
          <w:rFonts w:ascii="Times New Roman" w:cs="Times New Roman" w:hAnsi="Times New Roman"/>
          <w:b/>
          <w:bCs/>
          <w:color w:val="000000" w:themeColor="dk1"/>
          <w:sz w:val="28"/>
          <w:szCs w:val="28"/>
          <w:lang w:val="ru-RU"/>
        </w:rPr>
        <w:t>ПОРЯДОК</w:t>
      </w:r>
      <w:r>
        <w:rPr>
          <w:rFonts w:ascii="Times New Roman" w:cs="Times New Roman" w:hAnsi="Times New Roman"/>
          <w:b/>
          <w:bCs/>
          <w:color w:val="000000" w:themeColor="dk1"/>
          <w:sz w:val="28"/>
          <w:szCs w:val="28"/>
          <w:lang w:val="ru-RU"/>
        </w:rPr>
        <w:br w:type="textWrapping"/>
      </w:r>
      <w:r>
        <w:rPr>
          <w:rFonts w:ascii="Times New Roman" w:cs="Times New Roman" w:hAnsi="Times New Roman"/>
          <w:b/>
          <w:bCs/>
          <w:color w:val="000000" w:themeColor="dk1"/>
          <w:sz w:val="28"/>
          <w:szCs w:val="28"/>
          <w:lang w:val="ru-RU"/>
        </w:rPr>
        <w:t>оказания платных образовательных услуг</w:t>
      </w:r>
      <w:bookmarkEnd w:id="2"/>
      <w:r>
        <w:rPr>
          <w:rFonts w:ascii="Times New Roman" w:cs="Times New Roman" w:hAnsi="Times New Roman"/>
          <w:b/>
          <w:bCs/>
          <w:color w:val="000000" w:themeColor="dk1"/>
          <w:sz w:val="28"/>
          <w:szCs w:val="28"/>
          <w:lang w:val="ru-RU"/>
        </w:rPr>
        <w:t xml:space="preserve"> </w:t>
      </w:r>
    </w:p>
    <w:p w14:paraId="00000036">
      <w:pPr>
        <w:pStyle w:val="Heading1"/>
        <w:spacing w:before="0" w:after="0" w:line="276" w:lineRule="auto"/>
        <w:jc w:val="center"/>
        <w:rPr>
          <w:sz w:val="28"/>
          <w:szCs w:val="28"/>
          <w:lang w:val="ru-RU"/>
        </w:rPr>
      </w:pP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>Гимнастическ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ru-RU"/>
        </w:rPr>
        <w:t>ого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 xml:space="preserve"> Центр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ru-RU"/>
        </w:rPr>
        <w:t>а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 xml:space="preserve"> IGYM</w:t>
      </w:r>
    </w:p>
    <w:p w14:paraId="00000037">
      <w:pPr>
        <w:pStyle w:val="Normal"/>
        <w:spacing w:before="0" w:after="0" w:line="276" w:lineRule="auto"/>
        <w:jc w:val="center"/>
        <w:rPr/>
      </w:pPr>
    </w:p>
    <w:p w14:paraId="00000038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1. Общие положения</w:t>
      </w:r>
    </w:p>
    <w:p w14:paraId="00000039">
      <w:pPr>
        <w:pStyle w:val="Normal"/>
        <w:spacing w:after="0" w:line="276" w:lineRule="auto"/>
        <w:ind w:right="0" w:firstLine="744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1.1. Настоящий Порядок определяет условия, механизм и последовательность оказания платных образовательных услуг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3A">
      <w:pPr>
        <w:pStyle w:val="ConsNormal"/>
        <w:tabs>
          <w:tab w:val="left" w:pos="1134"/>
        </w:tabs>
        <w:spacing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B">
      <w:pPr>
        <w:pStyle w:val="ConsNormal"/>
        <w:tabs>
          <w:tab w:val="left" w:pos="1134"/>
        </w:tabs>
        <w:spacing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C">
      <w:pPr>
        <w:pStyle w:val="ConsNormal"/>
        <w:tabs>
          <w:tab w:val="left" w:pos="1134"/>
        </w:tabs>
        <w:spacing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D">
      <w:pPr>
        <w:pStyle w:val="ConsNormal"/>
        <w:tabs>
          <w:tab w:val="left" w:pos="1134"/>
        </w:tabs>
        <w:spacing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- «Спортивная акробатика».</w:t>
      </w:r>
    </w:p>
    <w:p w14:paraId="0000003E">
      <w:pPr>
        <w:pStyle w:val="Normal"/>
        <w:spacing w:after="0" w:line="276" w:lineRule="auto"/>
        <w:ind w:right="0" w:firstLine="636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Нила Валерьевича,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(далее — Организация).</w:t>
      </w:r>
    </w:p>
    <w:p w14:paraId="0000003F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1.2. Порядок разработан в соответствии с Федеральным законом № 273-ФЗ «Об образовании в Российской Федерации», Законом РФ «О защите прав потребителей», а также Правилами оказания платных образовательных услуг, утверждёнными Правительством РФ.</w:t>
      </w:r>
    </w:p>
    <w:p w14:paraId="00000040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1.3. Платные образовательные услуги оказываются исключительно на договорной основе.</w:t>
      </w:r>
    </w:p>
    <w:p w14:paraId="00000041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</w:p>
    <w:p w14:paraId="00000042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2. Информирование о платных образовательных услугах</w:t>
      </w:r>
    </w:p>
    <w:p w14:paraId="00000043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2.1. До заключения договора Организация обеспечивает доведение до сведения потенциальных обучающихся полной и достоверной информации об образовательной программе, стоимости, сроках обучения, форме обучения и условиях оказания услуг.</w:t>
      </w:r>
    </w:p>
    <w:p w14:paraId="00000044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2.2. Информация размещается на официальном сайте Организации и является общедоступной.</w:t>
      </w:r>
    </w:p>
    <w:p w14:paraId="00000045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</w:p>
    <w:p w14:paraId="00000046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3. Заключение договора и зачисление</w:t>
      </w:r>
    </w:p>
    <w:p w14:paraId="00000047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3.1. Основанием для оказания платных образовательных услуг является заключение договора об оказании платных образовательных услуг.</w:t>
      </w:r>
    </w:p>
    <w:p w14:paraId="00000048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3.2. Зачисление на обучение осуществляется после заключения договора и поступления оплаты в порядке и сроки, установленные договором.</w:t>
      </w:r>
    </w:p>
    <w:p w14:paraId="00000049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</w:p>
    <w:p w14:paraId="0000004A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4. Оказание платных образовательных услуг</w:t>
      </w:r>
    </w:p>
    <w:p w14:paraId="0000004B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4.1. Образовательные услуги оказываются в соответствии с утверждённой образовательной программой, учебным планом и календарным учебным графиком.</w:t>
      </w:r>
    </w:p>
    <w:p w14:paraId="0000004C">
      <w:pPr>
        <w:spacing w:after="0" w:line="276"/>
        <w:ind w:firstLine="696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4.2.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Обучение осуществляется в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очной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форме </w:t>
      </w:r>
    </w:p>
    <w:p w14:paraId="0000004D">
      <w:pPr>
        <w:spacing w:after="0" w:line="276"/>
        <w:ind w:firstLine="696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4.3. Доступ к обучению и образовательным материалам предоставляется по адресу: г. Владимир, ул. Мира, д. 36 лит. А1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4E">
      <w:pPr>
        <w:spacing w:after="0" w:line="276"/>
        <w:ind w:firstLine="696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</w:p>
    <w:p w14:paraId="0000004F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5. Оплата платных образовательных услуг</w:t>
      </w:r>
    </w:p>
    <w:p w14:paraId="00000050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5.1. Стоимость образовательных услуг устанавливается Организацией самостоятельно и указывается в договоре.</w:t>
      </w:r>
    </w:p>
    <w:p w14:paraId="00000051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5.2. Оплата производится в безналичной форме способами, указанными на сайте Организации.</w:t>
      </w:r>
    </w:p>
    <w:p w14:paraId="00000052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5.3. Возможность рассрочки или поэтапной оплаты определяется условиями договора.</w:t>
      </w:r>
    </w:p>
    <w:p w14:paraId="00000053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</w:p>
    <w:p w14:paraId="00000054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6. Изменение и расторжение договора</w:t>
      </w:r>
    </w:p>
    <w:p w14:paraId="00000055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6.1. Изменение условий договора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осуществляется в порядке, предусмотренном договором и законодательством РФ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56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6.2. Расторжение договора </w:t>
      </w:r>
      <w:bookmarkStart w:id="3" w:name="_Hlk216878684"/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осуществляется в порядке, предусмотренном договором и законодательством РФ</w:t>
      </w:r>
      <w:bookmarkEnd w:id="3"/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57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</w:p>
    <w:p w14:paraId="00000058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7. Ответственность сторон</w:t>
      </w:r>
    </w:p>
    <w:p w14:paraId="00000059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7.1.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000005A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</w:p>
    <w:p w14:paraId="0000005B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8. Заключительные положения</w:t>
      </w:r>
    </w:p>
    <w:p w14:paraId="0000005C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8.1. Настоящий Порядок вступает в силу с момента утверждения приказом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по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5D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8.2. Изменения и дополнения утверждаются приказом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5E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</w:p>
    <w:p w14:paraId="0000005F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</w:p>
    <w:sectPr>
      <w:pgSz w:w="12240" w:h="15840"/>
      <w:pgMar w:top="709" w:right="758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1428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2148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4308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2877"/>
    <w:rsid w:val="003A50E4"/>
    <w:rsid w:val="00747EF7"/>
    <w:rsid w:val="009961FC"/>
    <w:rsid w:val="00A32772"/>
    <w:rsid w:val="00AA1D8D"/>
    <w:rsid w:val="00B42BB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BEA7A"/>
  <w14:defaultImageDpi w14:val="300"/>
  <w15:docId w15:val="{7E6B5F6B-AAFE-417F-9538-6EB586E717C8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Заголовок5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</w:style>
  <w:style w:type="paragraph" w:styleId="BodyText3">
    <w:name w:val="Body Text 3"/>
    <w:basedOn w:val="Normal"/>
    <w:link w:val="Основнойтекст3Знак"/>
    <w:uiPriority w:val="99"/>
    <w:unhideWhenUsed w:val="on"/>
    <w:pPr>
      <w:spacing w:after="120"/>
    </w:pPr>
    <w:rPr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ТекстмакросаЗнак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ТекстмакросаЗнак">
    <w:name w:val="Текст макроса Знак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paragraph" w:customStyle="1" w:styleId="ConsNormal">
    <w:name w:val="ConsNormal"/>
    <w:uiPriority w:val="99"/>
    <w:pPr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generated by python-docx</dc:description>
  <dc:creator>python-docx</dc:creator>
  <cp:lastModifiedBy>Юлия</cp:lastModifiedBy>
</cp:coreProperties>
</file>